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8A" w:rsidRDefault="00CB588A">
      <w:pPr>
        <w:spacing w:line="600" w:lineRule="exact"/>
        <w:jc w:val="left"/>
        <w:outlineLvl w:val="0"/>
        <w:rPr>
          <w:rFonts w:ascii="方正小标宋简体" w:eastAsia="方正小标宋简体" w:hAnsi="宋体"/>
          <w:color w:val="000000"/>
          <w:sz w:val="30"/>
          <w:szCs w:val="30"/>
        </w:rPr>
      </w:pPr>
      <w:bookmarkStart w:id="0" w:name="_Toc15306267"/>
    </w:p>
    <w:p w:rsidR="00CB588A" w:rsidRDefault="00CB588A">
      <w:pPr>
        <w:spacing w:line="600" w:lineRule="exact"/>
        <w:jc w:val="center"/>
        <w:outlineLvl w:val="0"/>
        <w:rPr>
          <w:rFonts w:ascii="方正小标宋简体" w:eastAsia="方正小标宋简体" w:hAnsi="宋体"/>
          <w:color w:val="000000"/>
          <w:sz w:val="72"/>
          <w:szCs w:val="72"/>
        </w:rPr>
      </w:pPr>
    </w:p>
    <w:p w:rsidR="00CB588A" w:rsidRDefault="00CB588A">
      <w:pPr>
        <w:spacing w:line="600" w:lineRule="exact"/>
        <w:jc w:val="center"/>
        <w:outlineLvl w:val="0"/>
        <w:rPr>
          <w:rFonts w:ascii="方正小标宋简体" w:eastAsia="方正小标宋简体" w:hAnsi="宋体"/>
          <w:color w:val="000000"/>
          <w:sz w:val="72"/>
          <w:szCs w:val="72"/>
        </w:rPr>
      </w:pPr>
    </w:p>
    <w:p w:rsidR="00CB588A" w:rsidRDefault="00CB588A">
      <w:pPr>
        <w:spacing w:line="600" w:lineRule="exact"/>
        <w:jc w:val="center"/>
        <w:outlineLvl w:val="0"/>
        <w:rPr>
          <w:rFonts w:ascii="方正小标宋简体" w:eastAsia="方正小标宋简体" w:hAnsi="宋体"/>
          <w:color w:val="000000"/>
          <w:sz w:val="72"/>
          <w:szCs w:val="72"/>
        </w:rPr>
      </w:pPr>
    </w:p>
    <w:p w:rsidR="00CB588A" w:rsidRDefault="007A4A60">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96475"/>
      <w:bookmarkStart w:id="3" w:name="_Toc15378441"/>
      <w:bookmarkStart w:id="4" w:name="_Toc15396597"/>
      <w:bookmarkStart w:id="5" w:name="_Toc15377425"/>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p>
    <w:p w:rsidR="00CB588A" w:rsidRDefault="00263130">
      <w:pPr>
        <w:adjustRightInd w:val="0"/>
        <w:snapToGrid w:val="0"/>
        <w:spacing w:line="360" w:lineRule="auto"/>
        <w:jc w:val="center"/>
        <w:outlineLvl w:val="0"/>
        <w:rPr>
          <w:rFonts w:ascii="方正小标宋简体" w:eastAsia="方正小标宋简体" w:hAnsi="宋体"/>
          <w:sz w:val="72"/>
          <w:szCs w:val="72"/>
        </w:rPr>
      </w:pPr>
      <w:bookmarkStart w:id="6" w:name="_Toc15378442"/>
      <w:bookmarkStart w:id="7" w:name="_Toc15396598"/>
      <w:bookmarkStart w:id="8" w:name="_Toc15377426"/>
      <w:bookmarkStart w:id="9" w:name="_Toc15396476"/>
      <w:bookmarkStart w:id="10" w:name="_Toc15377194"/>
      <w:bookmarkEnd w:id="0"/>
      <w:r>
        <w:rPr>
          <w:rFonts w:ascii="方正小标宋简体" w:eastAsia="方正小标宋简体" w:hAnsi="宋体" w:hint="eastAsia"/>
          <w:sz w:val="72"/>
          <w:szCs w:val="72"/>
        </w:rPr>
        <w:t>四川音乐学院</w:t>
      </w:r>
      <w:r w:rsidR="00C82214">
        <w:rPr>
          <w:rFonts w:ascii="方正小标宋简体" w:eastAsia="方正小标宋简体" w:hAnsi="宋体" w:hint="eastAsia"/>
          <w:sz w:val="72"/>
          <w:szCs w:val="72"/>
        </w:rPr>
        <w:t>单位决算</w:t>
      </w:r>
      <w:bookmarkEnd w:id="6"/>
      <w:bookmarkEnd w:id="7"/>
      <w:bookmarkEnd w:id="8"/>
      <w:bookmarkEnd w:id="9"/>
      <w:bookmarkEnd w:id="10"/>
      <w:r w:rsidR="00880C98">
        <w:rPr>
          <w:rFonts w:ascii="方正小标宋简体" w:eastAsia="方正小标宋简体" w:hAnsi="宋体" w:hint="eastAsia"/>
          <w:sz w:val="72"/>
          <w:szCs w:val="72"/>
        </w:rPr>
        <w:t>编制说明</w:t>
      </w:r>
    </w:p>
    <w:p w:rsidR="00CB588A" w:rsidRDefault="007A4A6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CB588A" w:rsidRDefault="00CB588A">
      <w:pPr>
        <w:widowControl/>
        <w:jc w:val="center"/>
        <w:rPr>
          <w:rFonts w:ascii="黑体" w:eastAsia="黑体" w:hAnsi="黑体" w:cstheme="minorBidi"/>
          <w:sz w:val="28"/>
          <w:szCs w:val="28"/>
        </w:rPr>
      </w:pPr>
    </w:p>
    <w:p w:rsidR="00CB588A" w:rsidRDefault="007A4A60">
      <w:pPr>
        <w:pStyle w:val="10"/>
      </w:pPr>
      <w:r>
        <w:rPr>
          <w:rFonts w:hint="eastAsia"/>
        </w:rPr>
        <w:t>公开时间：2021年9月</w:t>
      </w:r>
      <w:r w:rsidR="00F51499">
        <w:rPr>
          <w:rFonts w:hint="eastAsia"/>
        </w:rPr>
        <w:t>9</w:t>
      </w:r>
      <w:r>
        <w:rPr>
          <w:rFonts w:hint="eastAsia"/>
        </w:rPr>
        <w:t>日</w:t>
      </w:r>
    </w:p>
    <w:p w:rsidR="00CB588A" w:rsidRDefault="00CB588A"/>
    <w:p w:rsidR="00CB588A" w:rsidRDefault="007A4A60">
      <w:pPr>
        <w:pStyle w:val="10"/>
        <w:adjustRightInd w:val="0"/>
        <w:snapToGrid w:val="0"/>
        <w:spacing w:before="0" w:line="440" w:lineRule="exact"/>
        <w:jc w:val="left"/>
        <w:rPr>
          <w:rFonts w:cstheme="minorBidi"/>
          <w:sz w:val="24"/>
          <w:szCs w:val="24"/>
        </w:rPr>
      </w:pPr>
      <w:r>
        <w:rPr>
          <w:rFonts w:hint="eastAsia"/>
          <w:sz w:val="24"/>
        </w:rPr>
        <w:t>第一部分单位概况</w:t>
      </w:r>
    </w:p>
    <w:p w:rsidR="00CB588A" w:rsidRDefault="007A4A60">
      <w:pPr>
        <w:pStyle w:val="20"/>
        <w:adjustRightInd w:val="0"/>
        <w:snapToGrid w:val="0"/>
        <w:spacing w:line="440" w:lineRule="exact"/>
        <w:jc w:val="left"/>
        <w:rPr>
          <w:sz w:val="24"/>
        </w:rPr>
      </w:pPr>
      <w:r>
        <w:rPr>
          <w:rFonts w:hint="eastAsia"/>
          <w:sz w:val="24"/>
        </w:rPr>
        <w:t>一、职能简介</w:t>
      </w:r>
    </w:p>
    <w:p w:rsidR="00CB588A" w:rsidRDefault="007A4A60">
      <w:pPr>
        <w:pStyle w:val="20"/>
        <w:adjustRightInd w:val="0"/>
        <w:snapToGrid w:val="0"/>
        <w:spacing w:line="440" w:lineRule="exact"/>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二、2020年重点工作完成情况</w:t>
      </w:r>
    </w:p>
    <w:p w:rsidR="00D82E89" w:rsidRPr="00D82E89" w:rsidRDefault="00D82E89" w:rsidP="00D82E89">
      <w:pPr>
        <w:rPr>
          <w:rFonts w:asciiTheme="minorEastAsia" w:eastAsiaTheme="minorEastAsia" w:hAnsiTheme="minorEastAsia" w:cstheme="minorEastAsia"/>
          <w:sz w:val="24"/>
        </w:rPr>
      </w:pPr>
      <w:r>
        <w:rPr>
          <w:rFonts w:hint="eastAsia"/>
        </w:rPr>
        <w:t xml:space="preserve">  </w:t>
      </w:r>
      <w:r w:rsidRPr="00D82E89">
        <w:rPr>
          <w:rFonts w:asciiTheme="minorEastAsia" w:eastAsiaTheme="minorEastAsia" w:hAnsiTheme="minorEastAsia" w:cstheme="minorEastAsia" w:hint="eastAsia"/>
          <w:sz w:val="24"/>
        </w:rPr>
        <w:t xml:space="preserve">  </w:t>
      </w:r>
      <w:r w:rsidRPr="00D82E89">
        <w:rPr>
          <w:rFonts w:asciiTheme="minorEastAsia" w:eastAsiaTheme="minorEastAsia" w:hAnsiTheme="minorEastAsia" w:cstheme="minorEastAsia"/>
          <w:sz w:val="24"/>
        </w:rPr>
        <w:t>三、机构设置情况</w:t>
      </w:r>
    </w:p>
    <w:p w:rsidR="00CB588A" w:rsidRDefault="007A4A60">
      <w:pPr>
        <w:pStyle w:val="10"/>
        <w:adjustRightInd w:val="0"/>
        <w:snapToGrid w:val="0"/>
        <w:spacing w:before="0" w:line="440" w:lineRule="exact"/>
        <w:jc w:val="left"/>
        <w:rPr>
          <w:sz w:val="24"/>
          <w:szCs w:val="24"/>
        </w:rPr>
      </w:pPr>
      <w:r>
        <w:rPr>
          <w:rFonts w:hint="eastAsia"/>
          <w:sz w:val="24"/>
        </w:rPr>
        <w:t>第二部分 2020年度</w:t>
      </w:r>
      <w:r w:rsidR="00C82214">
        <w:rPr>
          <w:rFonts w:hint="eastAsia"/>
          <w:sz w:val="24"/>
        </w:rPr>
        <w:t>单位决算</w:t>
      </w:r>
      <w:r>
        <w:rPr>
          <w:rFonts w:hint="eastAsia"/>
          <w:sz w:val="24"/>
        </w:rPr>
        <w:t>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CB588A" w:rsidRDefault="007A4A60">
      <w:pPr>
        <w:pStyle w:val="20"/>
        <w:adjustRightInd w:val="0"/>
        <w:snapToGrid w:val="0"/>
        <w:spacing w:line="440" w:lineRule="exact"/>
        <w:jc w:val="left"/>
        <w:rPr>
          <w:sz w:val="24"/>
        </w:rPr>
      </w:pPr>
      <w:r>
        <w:rPr>
          <w:rFonts w:hint="eastAsia"/>
          <w:sz w:val="24"/>
        </w:rPr>
        <w:t>九、国有资本经营预算支出决算情况说明</w:t>
      </w:r>
    </w:p>
    <w:p w:rsidR="00CB588A" w:rsidRDefault="007A4A60">
      <w:pPr>
        <w:pStyle w:val="20"/>
        <w:adjustRightInd w:val="0"/>
        <w:snapToGrid w:val="0"/>
        <w:spacing w:line="440" w:lineRule="exact"/>
        <w:jc w:val="left"/>
        <w:rPr>
          <w:sz w:val="24"/>
        </w:rPr>
      </w:pPr>
      <w:r>
        <w:rPr>
          <w:rFonts w:hint="eastAsia"/>
          <w:sz w:val="24"/>
        </w:rPr>
        <w:t>十、其他重要事项的情况说明</w:t>
      </w:r>
    </w:p>
    <w:p w:rsidR="00CB588A" w:rsidRDefault="007A4A60">
      <w:pPr>
        <w:pStyle w:val="10"/>
        <w:adjustRightInd w:val="0"/>
        <w:snapToGrid w:val="0"/>
        <w:spacing w:before="0" w:line="440" w:lineRule="exact"/>
        <w:jc w:val="left"/>
        <w:rPr>
          <w:rFonts w:cstheme="minorBidi"/>
          <w:sz w:val="24"/>
          <w:szCs w:val="24"/>
        </w:rPr>
      </w:pPr>
      <w:r>
        <w:rPr>
          <w:rFonts w:hint="eastAsia"/>
          <w:sz w:val="24"/>
        </w:rPr>
        <w:t>第三部分名词解释</w:t>
      </w:r>
    </w:p>
    <w:p w:rsidR="00CB588A" w:rsidRDefault="007A4A60">
      <w:pPr>
        <w:pStyle w:val="10"/>
        <w:adjustRightInd w:val="0"/>
        <w:snapToGrid w:val="0"/>
        <w:spacing w:before="0" w:line="440" w:lineRule="exact"/>
        <w:jc w:val="left"/>
        <w:rPr>
          <w:rFonts w:cstheme="minorBidi"/>
          <w:sz w:val="24"/>
          <w:szCs w:val="24"/>
        </w:rPr>
      </w:pPr>
      <w:r>
        <w:rPr>
          <w:rFonts w:hint="eastAsia"/>
          <w:sz w:val="24"/>
        </w:rPr>
        <w:t>第</w:t>
      </w:r>
      <w:r w:rsidR="006B320A">
        <w:rPr>
          <w:rFonts w:hint="eastAsia"/>
          <w:sz w:val="24"/>
        </w:rPr>
        <w:t>四</w:t>
      </w:r>
      <w:r>
        <w:rPr>
          <w:rFonts w:hint="eastAsia"/>
          <w:sz w:val="24"/>
        </w:rPr>
        <w:t>部分附表</w:t>
      </w:r>
    </w:p>
    <w:p w:rsidR="00CB588A" w:rsidRDefault="007A4A60">
      <w:pPr>
        <w:pStyle w:val="20"/>
        <w:adjustRightInd w:val="0"/>
        <w:snapToGrid w:val="0"/>
        <w:spacing w:line="440" w:lineRule="exact"/>
        <w:jc w:val="left"/>
        <w:rPr>
          <w:sz w:val="24"/>
        </w:rPr>
      </w:pPr>
      <w:r>
        <w:rPr>
          <w:rFonts w:hint="eastAsia"/>
          <w:sz w:val="24"/>
        </w:rPr>
        <w:t>一、收入支出决算总表</w:t>
      </w:r>
    </w:p>
    <w:p w:rsidR="00CB588A" w:rsidRDefault="007A4A60">
      <w:pPr>
        <w:pStyle w:val="20"/>
        <w:adjustRightInd w:val="0"/>
        <w:snapToGrid w:val="0"/>
        <w:spacing w:line="440" w:lineRule="exact"/>
        <w:jc w:val="left"/>
        <w:rPr>
          <w:sz w:val="24"/>
        </w:rPr>
      </w:pPr>
      <w:r>
        <w:rPr>
          <w:rFonts w:hint="eastAsia"/>
          <w:sz w:val="24"/>
        </w:rPr>
        <w:t>二、收入决算表</w:t>
      </w:r>
    </w:p>
    <w:p w:rsidR="00CB588A" w:rsidRDefault="007A4A60">
      <w:pPr>
        <w:pStyle w:val="20"/>
        <w:adjustRightInd w:val="0"/>
        <w:snapToGrid w:val="0"/>
        <w:spacing w:line="440" w:lineRule="exact"/>
        <w:jc w:val="left"/>
        <w:rPr>
          <w:sz w:val="24"/>
        </w:rPr>
      </w:pPr>
      <w:r>
        <w:rPr>
          <w:rFonts w:hint="eastAsia"/>
          <w:sz w:val="24"/>
        </w:rPr>
        <w:t>三、支出决算表</w:t>
      </w:r>
    </w:p>
    <w:p w:rsidR="00CB588A" w:rsidRDefault="007A4A60">
      <w:pPr>
        <w:pStyle w:val="20"/>
        <w:adjustRightInd w:val="0"/>
        <w:snapToGrid w:val="0"/>
        <w:spacing w:line="440" w:lineRule="exact"/>
        <w:jc w:val="left"/>
        <w:rPr>
          <w:sz w:val="24"/>
        </w:rPr>
      </w:pPr>
      <w:r>
        <w:rPr>
          <w:rFonts w:hint="eastAsia"/>
          <w:sz w:val="24"/>
        </w:rPr>
        <w:t>四、财政拨款收入支出决算总表</w:t>
      </w:r>
    </w:p>
    <w:p w:rsidR="00CB588A" w:rsidRDefault="007A4A60">
      <w:pPr>
        <w:pStyle w:val="20"/>
        <w:adjustRightInd w:val="0"/>
        <w:snapToGrid w:val="0"/>
        <w:spacing w:line="440" w:lineRule="exact"/>
        <w:jc w:val="left"/>
        <w:rPr>
          <w:sz w:val="24"/>
        </w:rPr>
      </w:pPr>
      <w:r>
        <w:rPr>
          <w:rFonts w:hint="eastAsia"/>
          <w:sz w:val="24"/>
        </w:rPr>
        <w:t>五、财政拨款支出决算明细表</w:t>
      </w:r>
    </w:p>
    <w:p w:rsidR="00CB588A" w:rsidRDefault="007A4A60">
      <w:pPr>
        <w:pStyle w:val="20"/>
        <w:adjustRightInd w:val="0"/>
        <w:snapToGrid w:val="0"/>
        <w:spacing w:line="440" w:lineRule="exact"/>
        <w:jc w:val="left"/>
        <w:rPr>
          <w:sz w:val="24"/>
        </w:rPr>
      </w:pPr>
      <w:r>
        <w:rPr>
          <w:rFonts w:hint="eastAsia"/>
          <w:sz w:val="24"/>
        </w:rPr>
        <w:t>六、一般公共预算财政拨款支出决算表</w:t>
      </w:r>
    </w:p>
    <w:p w:rsidR="00CB588A" w:rsidRDefault="007A4A60">
      <w:pPr>
        <w:pStyle w:val="20"/>
        <w:adjustRightInd w:val="0"/>
        <w:snapToGrid w:val="0"/>
        <w:spacing w:line="440" w:lineRule="exact"/>
        <w:jc w:val="left"/>
        <w:rPr>
          <w:sz w:val="24"/>
        </w:rPr>
      </w:pPr>
      <w:r>
        <w:rPr>
          <w:rFonts w:hint="eastAsia"/>
          <w:sz w:val="24"/>
        </w:rPr>
        <w:t>七、一般公共预算财政拨款支出决算明细表</w:t>
      </w:r>
    </w:p>
    <w:p w:rsidR="00CB588A" w:rsidRDefault="007A4A60">
      <w:pPr>
        <w:pStyle w:val="20"/>
        <w:adjustRightInd w:val="0"/>
        <w:snapToGrid w:val="0"/>
        <w:spacing w:line="440" w:lineRule="exact"/>
        <w:jc w:val="left"/>
        <w:rPr>
          <w:sz w:val="24"/>
        </w:rPr>
      </w:pPr>
      <w:r>
        <w:rPr>
          <w:rFonts w:hint="eastAsia"/>
          <w:sz w:val="24"/>
        </w:rPr>
        <w:t>八、一般公共预算财政拨款基本支出决算表</w:t>
      </w:r>
    </w:p>
    <w:p w:rsidR="00CB588A" w:rsidRDefault="007A4A60">
      <w:pPr>
        <w:pStyle w:val="20"/>
        <w:adjustRightInd w:val="0"/>
        <w:snapToGrid w:val="0"/>
        <w:spacing w:line="440" w:lineRule="exact"/>
        <w:jc w:val="left"/>
        <w:rPr>
          <w:sz w:val="24"/>
        </w:rPr>
      </w:pPr>
      <w:r>
        <w:rPr>
          <w:rFonts w:hint="eastAsia"/>
          <w:sz w:val="24"/>
        </w:rPr>
        <w:t>九、一般公共预算财政拨款项目支出决算表</w:t>
      </w:r>
    </w:p>
    <w:p w:rsidR="00CB588A" w:rsidRDefault="007A4A60">
      <w:pPr>
        <w:pStyle w:val="20"/>
        <w:adjustRightInd w:val="0"/>
        <w:snapToGrid w:val="0"/>
        <w:spacing w:line="440" w:lineRule="exact"/>
        <w:jc w:val="left"/>
        <w:rPr>
          <w:sz w:val="24"/>
        </w:rPr>
      </w:pPr>
      <w:r>
        <w:rPr>
          <w:rFonts w:hint="eastAsia"/>
          <w:sz w:val="24"/>
        </w:rPr>
        <w:lastRenderedPageBreak/>
        <w:t>十、一般公共预算财政拨款“三公”经费支出决算表</w:t>
      </w:r>
    </w:p>
    <w:p w:rsidR="00CB588A" w:rsidRDefault="007A4A60">
      <w:pPr>
        <w:pStyle w:val="20"/>
        <w:adjustRightInd w:val="0"/>
        <w:snapToGrid w:val="0"/>
        <w:spacing w:line="440" w:lineRule="exact"/>
        <w:jc w:val="left"/>
        <w:rPr>
          <w:sz w:val="24"/>
        </w:rPr>
      </w:pPr>
      <w:r>
        <w:rPr>
          <w:rFonts w:hint="eastAsia"/>
          <w:sz w:val="24"/>
        </w:rPr>
        <w:t>十一、政府性基金预算财政拨款收入支出决算表</w:t>
      </w:r>
    </w:p>
    <w:p w:rsidR="00CB588A" w:rsidRDefault="007A4A60">
      <w:pPr>
        <w:pStyle w:val="20"/>
        <w:adjustRightInd w:val="0"/>
        <w:snapToGrid w:val="0"/>
        <w:spacing w:line="440" w:lineRule="exact"/>
        <w:jc w:val="left"/>
        <w:rPr>
          <w:sz w:val="24"/>
        </w:rPr>
      </w:pPr>
      <w:r>
        <w:rPr>
          <w:rFonts w:hint="eastAsia"/>
          <w:sz w:val="24"/>
        </w:rPr>
        <w:t>十二、政府性基金预算财政拨款“三公”经费支出决算表</w:t>
      </w:r>
    </w:p>
    <w:p w:rsidR="00CB588A" w:rsidRDefault="007A4A60">
      <w:pPr>
        <w:pStyle w:val="20"/>
        <w:adjustRightInd w:val="0"/>
        <w:snapToGrid w:val="0"/>
        <w:spacing w:line="440" w:lineRule="exact"/>
        <w:jc w:val="left"/>
        <w:rPr>
          <w:sz w:val="24"/>
        </w:rPr>
      </w:pPr>
      <w:r>
        <w:rPr>
          <w:rFonts w:hint="eastAsia"/>
          <w:sz w:val="24"/>
        </w:rPr>
        <w:t>十三、国有资本经营预算财政拨款收入支出决算表</w:t>
      </w:r>
    </w:p>
    <w:p w:rsidR="00CB588A" w:rsidRDefault="007A4A60">
      <w:pPr>
        <w:pStyle w:val="20"/>
        <w:adjustRightInd w:val="0"/>
        <w:snapToGrid w:val="0"/>
        <w:spacing w:line="440" w:lineRule="exact"/>
        <w:jc w:val="left"/>
        <w:rPr>
          <w:sz w:val="24"/>
        </w:rPr>
      </w:pPr>
      <w:r>
        <w:rPr>
          <w:rFonts w:hint="eastAsia"/>
          <w:sz w:val="24"/>
        </w:rPr>
        <w:t>十四、国有资本经营预算财政拨款支出决算表</w:t>
      </w:r>
    </w:p>
    <w:p w:rsidR="00CB588A" w:rsidRDefault="007A4A60">
      <w:pPr>
        <w:widowControl/>
        <w:spacing w:line="440" w:lineRule="exact"/>
        <w:jc w:val="left"/>
        <w:rPr>
          <w:rFonts w:ascii="仿宋" w:eastAsia="仿宋" w:hAnsi="仿宋"/>
          <w:bCs/>
          <w:kern w:val="44"/>
          <w:sz w:val="24"/>
        </w:rPr>
      </w:pPr>
      <w:bookmarkStart w:id="11" w:name="_Toc15377196"/>
      <w:bookmarkStart w:id="12" w:name="_Toc15396599"/>
      <w:r>
        <w:rPr>
          <w:rFonts w:ascii="仿宋" w:eastAsia="仿宋" w:hAnsi="仿宋"/>
          <w:b/>
          <w:sz w:val="24"/>
        </w:rPr>
        <w:br w:type="page"/>
      </w:r>
    </w:p>
    <w:p w:rsidR="00CB588A" w:rsidRPr="005E5CA7" w:rsidRDefault="007A4A60">
      <w:pPr>
        <w:pStyle w:val="1"/>
        <w:jc w:val="center"/>
        <w:rPr>
          <w:rStyle w:val="1Char"/>
          <w:rFonts w:ascii="黑体" w:eastAsia="黑体" w:hAnsi="黑体"/>
          <w:b/>
        </w:rPr>
      </w:pPr>
      <w:r w:rsidRPr="005E5CA7">
        <w:rPr>
          <w:rFonts w:ascii="黑体" w:eastAsia="黑体" w:hAnsi="黑体" w:hint="eastAsia"/>
          <w:b w:val="0"/>
        </w:rPr>
        <w:lastRenderedPageBreak/>
        <w:t>第一部分 单位</w:t>
      </w:r>
      <w:r w:rsidRPr="005E5CA7">
        <w:rPr>
          <w:rStyle w:val="1Char"/>
          <w:rFonts w:ascii="黑体" w:eastAsia="黑体" w:hAnsi="黑体" w:hint="eastAsia"/>
        </w:rPr>
        <w:t>概况</w:t>
      </w:r>
      <w:bookmarkEnd w:id="11"/>
      <w:bookmarkEnd w:id="12"/>
    </w:p>
    <w:p w:rsidR="00CB588A" w:rsidRPr="005E5CA7" w:rsidRDefault="00CB588A">
      <w:pPr>
        <w:widowControl/>
        <w:jc w:val="left"/>
        <w:rPr>
          <w:rFonts w:ascii="仿宋" w:eastAsia="仿宋" w:hAnsi="仿宋"/>
          <w:sz w:val="32"/>
          <w:szCs w:val="32"/>
        </w:rPr>
      </w:pPr>
    </w:p>
    <w:p w:rsidR="00CB588A" w:rsidRPr="005E5CA7" w:rsidRDefault="007A4A60">
      <w:pPr>
        <w:pStyle w:val="2"/>
        <w:numPr>
          <w:ilvl w:val="0"/>
          <w:numId w:val="1"/>
        </w:numPr>
        <w:rPr>
          <w:rStyle w:val="2Char"/>
          <w:rFonts w:ascii="黑体" w:eastAsia="黑体" w:hAnsi="黑体"/>
        </w:rPr>
      </w:pPr>
      <w:bookmarkStart w:id="13" w:name="_Toc15377197"/>
      <w:bookmarkStart w:id="14" w:name="_Toc15396600"/>
      <w:r w:rsidRPr="005E5CA7">
        <w:rPr>
          <w:rStyle w:val="2Char"/>
          <w:rFonts w:ascii="黑体" w:eastAsia="黑体" w:hAnsi="黑体" w:hint="eastAsia"/>
        </w:rPr>
        <w:t>职能简介</w:t>
      </w:r>
    </w:p>
    <w:p w:rsidR="00AE7D37" w:rsidRPr="005E5CA7" w:rsidRDefault="00AE7D37" w:rsidP="00AE7D37">
      <w:pPr>
        <w:snapToGrid w:val="0"/>
        <w:spacing w:line="560" w:lineRule="exact"/>
        <w:rPr>
          <w:rFonts w:ascii="仿宋" w:eastAsia="仿宋" w:hAnsi="仿宋" w:cs="仿宋"/>
          <w:sz w:val="32"/>
          <w:szCs w:val="32"/>
        </w:rPr>
      </w:pPr>
      <w:r w:rsidRPr="005E5CA7">
        <w:rPr>
          <w:rFonts w:ascii="仿宋" w:eastAsia="仿宋" w:hAnsi="仿宋"/>
          <w:color w:val="222222"/>
          <w:sz w:val="32"/>
          <w:szCs w:val="32"/>
          <w:shd w:val="clear" w:color="auto" w:fill="FFFFFF"/>
        </w:rPr>
        <w:t>四川音乐学院前身是创建于1939年的“四川省立戏剧教育实验学校”，1959年更为现名，成为当时国内具有本科办学层次的六所专业音乐院校之一。学校有武侯和新都两个校区，总占地面积1200余亩，设有26个教学部门、10个研究机构。办学层次涵盖研究生教育、本科教育、专科教育、成人教育和中等艺术教育，在校生规模</w:t>
      </w:r>
      <w:r w:rsidRPr="005E5CA7">
        <w:rPr>
          <w:rFonts w:ascii="仿宋" w:eastAsia="仿宋" w:hAnsi="仿宋" w:hint="eastAsia"/>
          <w:color w:val="222222"/>
          <w:sz w:val="32"/>
          <w:szCs w:val="32"/>
          <w:shd w:val="clear" w:color="auto" w:fill="FFFFFF"/>
        </w:rPr>
        <w:t>近</w:t>
      </w:r>
      <w:r w:rsidRPr="005E5CA7">
        <w:rPr>
          <w:rFonts w:ascii="仿宋" w:eastAsia="仿宋" w:hAnsi="仿宋"/>
          <w:color w:val="222222"/>
          <w:sz w:val="32"/>
          <w:szCs w:val="32"/>
          <w:shd w:val="clear" w:color="auto" w:fill="FFFFFF"/>
        </w:rPr>
        <w:t>16000人，是全国11所独立设置的专业音乐学院之一。</w:t>
      </w:r>
      <w:r w:rsidRPr="005E5CA7">
        <w:rPr>
          <w:rFonts w:ascii="仿宋" w:eastAsia="仿宋" w:hAnsi="仿宋"/>
          <w:color w:val="222222"/>
          <w:sz w:val="32"/>
          <w:szCs w:val="32"/>
        </w:rPr>
        <w:br/>
      </w:r>
      <w:r w:rsidRPr="005E5CA7">
        <w:rPr>
          <w:rFonts w:asciiTheme="minorEastAsia" w:eastAsia="仿宋" w:hAnsiTheme="minorEastAsia"/>
          <w:color w:val="222222"/>
          <w:sz w:val="32"/>
          <w:szCs w:val="32"/>
          <w:shd w:val="clear" w:color="auto" w:fill="FFFFFF"/>
        </w:rPr>
        <w:t> </w:t>
      </w:r>
      <w:r w:rsidRPr="005E5CA7">
        <w:rPr>
          <w:rFonts w:ascii="仿宋" w:eastAsia="仿宋" w:hAnsi="仿宋"/>
          <w:color w:val="222222"/>
          <w:sz w:val="32"/>
          <w:szCs w:val="32"/>
          <w:shd w:val="clear" w:color="auto" w:fill="FFFFFF"/>
        </w:rPr>
        <w:t>学校秉承“办好艺术教育、培养一流人才、促进文艺繁荣”的办学理念，恪守“尚美创新”的校训，坚持立足现在、弘扬传统、面向未来的办学思路，深化改革创新，推动一流学科建设，努力形成高水平艺术人才培养体系，扎实推进建设专业水平高、教学科研能力强、立足四川、面向全国的创新型、开放型、特色型、精品型艺术院。</w:t>
      </w:r>
      <w:r w:rsidRPr="005E5CA7">
        <w:rPr>
          <w:rFonts w:ascii="仿宋" w:eastAsia="仿宋" w:hAnsi="仿宋" w:hint="eastAsia"/>
          <w:color w:val="222222"/>
          <w:sz w:val="32"/>
          <w:szCs w:val="32"/>
          <w:shd w:val="clear" w:color="auto" w:fill="FFFFFF"/>
        </w:rPr>
        <w:t>举办有包括附中、专科、本科、研究生等层次的教育，着力培养在国际国内有一定影响的高、精、尖艺术人才，大力培养适应能力强、技术水平优秀的应用型人才。</w:t>
      </w:r>
    </w:p>
    <w:p w:rsidR="00AE7D37" w:rsidRPr="005E5CA7" w:rsidRDefault="00AE7D37" w:rsidP="00AE7D37">
      <w:pPr>
        <w:rPr>
          <w:rFonts w:ascii="仿宋" w:eastAsia="仿宋" w:hAnsi="仿宋"/>
          <w:sz w:val="32"/>
          <w:szCs w:val="32"/>
        </w:rPr>
      </w:pPr>
    </w:p>
    <w:p w:rsidR="00CB588A" w:rsidRPr="005E5CA7" w:rsidRDefault="007A4A60">
      <w:pPr>
        <w:pStyle w:val="2"/>
        <w:numPr>
          <w:ilvl w:val="0"/>
          <w:numId w:val="1"/>
        </w:numPr>
        <w:rPr>
          <w:rFonts w:ascii="黑体" w:eastAsia="黑体" w:hAnsi="黑体"/>
          <w:b w:val="0"/>
        </w:rPr>
      </w:pPr>
      <w:r w:rsidRPr="005E5CA7">
        <w:rPr>
          <w:rFonts w:ascii="黑体" w:eastAsia="黑体" w:hAnsi="黑体" w:hint="eastAsia"/>
          <w:b w:val="0"/>
        </w:rPr>
        <w:lastRenderedPageBreak/>
        <w:t>2020年重点工作</w:t>
      </w:r>
      <w:bookmarkEnd w:id="13"/>
      <w:bookmarkEnd w:id="14"/>
      <w:r w:rsidRPr="005E5CA7">
        <w:rPr>
          <w:rFonts w:ascii="黑体" w:eastAsia="黑体" w:hAnsi="黑体" w:hint="eastAsia"/>
          <w:b w:val="0"/>
        </w:rPr>
        <w:t>完成情况</w:t>
      </w:r>
    </w:p>
    <w:p w:rsidR="00AE7D37" w:rsidRPr="005E5CA7" w:rsidRDefault="00AE7D37" w:rsidP="005E5CA7">
      <w:pPr>
        <w:pStyle w:val="aa"/>
        <w:adjustRightInd w:val="0"/>
        <w:snapToGrid w:val="0"/>
        <w:spacing w:line="560" w:lineRule="exact"/>
        <w:ind w:firstLineChars="200" w:firstLine="640"/>
        <w:jc w:val="both"/>
        <w:rPr>
          <w:rFonts w:ascii="仿宋" w:eastAsia="仿宋" w:hAnsi="仿宋"/>
          <w:bCs/>
          <w:sz w:val="32"/>
          <w:szCs w:val="32"/>
        </w:rPr>
      </w:pPr>
      <w:r w:rsidRPr="005E5CA7">
        <w:rPr>
          <w:rFonts w:ascii="仿宋" w:eastAsia="仿宋" w:hAnsi="仿宋" w:cs="仿宋" w:hint="eastAsia"/>
          <w:sz w:val="32"/>
          <w:szCs w:val="32"/>
        </w:rPr>
        <w:t>1.</w:t>
      </w:r>
      <w:r w:rsidRPr="005E5CA7">
        <w:rPr>
          <w:rFonts w:ascii="仿宋" w:eastAsia="仿宋" w:hAnsi="仿宋" w:hint="eastAsia"/>
          <w:bCs/>
          <w:sz w:val="32"/>
          <w:szCs w:val="32"/>
        </w:rPr>
        <w:t>落实落细防控措施，全力以赴打赢防控阻击战</w:t>
      </w:r>
      <w:r w:rsidRPr="005E5CA7">
        <w:rPr>
          <w:rFonts w:ascii="仿宋" w:eastAsia="仿宋" w:hAnsi="仿宋"/>
          <w:bCs/>
          <w:sz w:val="32"/>
          <w:szCs w:val="32"/>
        </w:rPr>
        <w:t>。</w:t>
      </w:r>
      <w:r w:rsidRPr="005E5CA7">
        <w:rPr>
          <w:rFonts w:ascii="仿宋" w:eastAsia="仿宋" w:hAnsi="仿宋" w:hint="eastAsia"/>
          <w:bCs/>
          <w:sz w:val="32"/>
          <w:szCs w:val="32"/>
        </w:rPr>
        <w:t>自新冠肺炎疫情发生以来，学校坚决贯彻落实党中央国务院、省委省政府、省委教育工委省教育厅和市委市政府决策部署</w:t>
      </w:r>
      <w:r w:rsidRPr="005E5CA7">
        <w:rPr>
          <w:rFonts w:ascii="仿宋" w:eastAsia="仿宋" w:hAnsi="仿宋" w:cs="宋体" w:hint="eastAsia"/>
          <w:sz w:val="32"/>
          <w:szCs w:val="32"/>
        </w:rPr>
        <w:t>，坚持早谋划、早安排、早部署，及时建立防控体系，</w:t>
      </w:r>
      <w:r w:rsidRPr="005E5CA7">
        <w:rPr>
          <w:rFonts w:ascii="仿宋" w:eastAsia="仿宋" w:hAnsi="仿宋" w:hint="eastAsia"/>
          <w:bCs/>
          <w:sz w:val="32"/>
          <w:szCs w:val="32"/>
        </w:rPr>
        <w:t>主动作为、全力应对，坚决打赢了抗击疫情的保卫战、攻坚战、阻击战</w:t>
      </w:r>
      <w:r w:rsidRPr="005E5CA7">
        <w:rPr>
          <w:rFonts w:ascii="仿宋" w:eastAsia="仿宋" w:hAnsi="仿宋" w:cs="宋体" w:hint="eastAsia"/>
          <w:sz w:val="32"/>
          <w:szCs w:val="32"/>
        </w:rPr>
        <w:t>。</w:t>
      </w:r>
      <w:r w:rsidRPr="005E5CA7">
        <w:rPr>
          <w:rFonts w:ascii="仿宋" w:eastAsia="仿宋" w:hAnsi="仿宋" w:hint="eastAsia"/>
          <w:bCs/>
          <w:sz w:val="32"/>
          <w:szCs w:val="32"/>
        </w:rPr>
        <w:t>在疫情防控中，学校始终坚持关口前移，备齐备足防疫物资，落实防控举措，确保了疫情不在校园蔓延，</w:t>
      </w:r>
      <w:r w:rsidRPr="005E5CA7">
        <w:rPr>
          <w:rFonts w:ascii="仿宋" w:eastAsia="仿宋" w:hAnsi="仿宋" w:cs="宋体" w:hint="eastAsia"/>
          <w:sz w:val="32"/>
          <w:szCs w:val="32"/>
        </w:rPr>
        <w:t>确保学校截止目前没有疑似和确诊病例</w:t>
      </w:r>
      <w:r w:rsidRPr="005E5CA7">
        <w:rPr>
          <w:rFonts w:ascii="仿宋" w:eastAsia="仿宋" w:hAnsi="仿宋" w:hint="eastAsia"/>
          <w:bCs/>
          <w:sz w:val="32"/>
          <w:szCs w:val="32"/>
        </w:rPr>
        <w:t>。积极推进返校复课工作有序开展，建立健全疫情防控体系和校地联络机制，制定了“七案、七制、三流程”。</w:t>
      </w:r>
      <w:r w:rsidRPr="005E5CA7">
        <w:rPr>
          <w:rFonts w:ascii="仿宋" w:eastAsia="仿宋" w:hAnsi="仿宋" w:cs="宋体" w:hint="eastAsia"/>
          <w:sz w:val="32"/>
          <w:szCs w:val="32"/>
        </w:rPr>
        <w:t>全校师生积极行动，</w:t>
      </w:r>
      <w:r w:rsidRPr="005E5CA7">
        <w:rPr>
          <w:rFonts w:ascii="仿宋" w:eastAsia="仿宋" w:hAnsi="仿宋" w:cs="仿宋_GB2312" w:hint="eastAsia"/>
          <w:sz w:val="32"/>
          <w:szCs w:val="32"/>
        </w:rPr>
        <w:t>切实肩负起特殊时期艺术院校师生的责任，积极主动作为，创作了一大批“抗疫”主题原创作品，用艺术讴歌时代楷模，共筑防控疫情坚强堡垒，为打赢疫情防控阻击战贡献了川音力量。</w:t>
      </w:r>
    </w:p>
    <w:p w:rsidR="00AE7D37" w:rsidRPr="005E5CA7" w:rsidRDefault="00AE7D37" w:rsidP="005E5CA7">
      <w:pPr>
        <w:pStyle w:val="aa"/>
        <w:adjustRightInd w:val="0"/>
        <w:snapToGrid w:val="0"/>
        <w:spacing w:line="560" w:lineRule="exact"/>
        <w:ind w:firstLineChars="200" w:firstLine="643"/>
        <w:jc w:val="both"/>
        <w:rPr>
          <w:rFonts w:ascii="仿宋" w:eastAsia="仿宋" w:hAnsi="仿宋" w:cs="黑体"/>
          <w:b/>
          <w:bCs/>
          <w:color w:val="000000" w:themeColor="text1"/>
          <w:sz w:val="32"/>
          <w:szCs w:val="32"/>
        </w:rPr>
      </w:pPr>
      <w:r w:rsidRPr="005E5CA7">
        <w:rPr>
          <w:rFonts w:ascii="仿宋" w:eastAsia="仿宋" w:hAnsi="仿宋" w:cs="黑体"/>
          <w:b/>
          <w:bCs/>
          <w:color w:val="000000" w:themeColor="text1"/>
          <w:sz w:val="32"/>
          <w:szCs w:val="32"/>
        </w:rPr>
        <w:t>2.</w:t>
      </w:r>
      <w:r w:rsidRPr="005E5CA7">
        <w:rPr>
          <w:rFonts w:ascii="仿宋" w:eastAsia="仿宋" w:hAnsi="仿宋" w:cs="黑体" w:hint="eastAsia"/>
          <w:b/>
          <w:bCs/>
          <w:color w:val="000000" w:themeColor="text1"/>
          <w:sz w:val="32"/>
          <w:szCs w:val="32"/>
        </w:rPr>
        <w:t>人才培养质量保障体系进一步完善</w:t>
      </w:r>
      <w:r w:rsidRPr="005E5CA7">
        <w:rPr>
          <w:rFonts w:ascii="仿宋" w:eastAsia="仿宋" w:hAnsi="仿宋" w:cs="黑体"/>
          <w:b/>
          <w:bCs/>
          <w:color w:val="000000" w:themeColor="text1"/>
          <w:sz w:val="32"/>
          <w:szCs w:val="32"/>
        </w:rPr>
        <w:t>。</w:t>
      </w:r>
      <w:r w:rsidRPr="005E5CA7">
        <w:rPr>
          <w:rFonts w:ascii="仿宋" w:eastAsia="仿宋" w:hAnsi="仿宋" w:hint="eastAsia"/>
          <w:color w:val="000000" w:themeColor="text1"/>
          <w:sz w:val="32"/>
          <w:szCs w:val="32"/>
        </w:rPr>
        <w:t>学校抓住疫情期间全面开展线上教育的机会，在信息化教学上进行了一次前所未有的大规模、长周期、全学科、全方位的实践探索，大大提升了教师的信息化素养，更新了教育观念。全年共计在线开课门数达到872门、在线学习班级3207个、在线教学教师1106人，在线学习学生122万余人次。投入近500万元，启动了多功能研讨型智慧教室和研讨型智慧教室的建设工作，进一步推动了教育教学信息化建设进程，全年共上线在线开放课程31门，课程累计选课学校高达504所，累计修读21.1万人次；国际版慕课服务国际学生1417人次；3</w:t>
      </w:r>
      <w:r w:rsidRPr="005E5CA7">
        <w:rPr>
          <w:rFonts w:ascii="仿宋" w:eastAsia="仿宋" w:hAnsi="仿宋" w:hint="eastAsia"/>
          <w:color w:val="000000" w:themeColor="text1"/>
          <w:sz w:val="32"/>
          <w:szCs w:val="32"/>
        </w:rPr>
        <w:lastRenderedPageBreak/>
        <w:t>门课程作为全国第一批入选课程，进入教育部在线开放课程国际平台，位11所专业音乐院校唯一入选院校。</w:t>
      </w:r>
    </w:p>
    <w:p w:rsidR="00AE7D37" w:rsidRPr="005E5CA7" w:rsidRDefault="00AE7D37" w:rsidP="005E5CA7">
      <w:pPr>
        <w:adjustRightInd w:val="0"/>
        <w:snapToGrid w:val="0"/>
        <w:spacing w:line="560" w:lineRule="exact"/>
        <w:ind w:firstLineChars="200" w:firstLine="640"/>
        <w:rPr>
          <w:rFonts w:ascii="仿宋" w:eastAsia="仿宋" w:hAnsi="仿宋"/>
          <w:color w:val="000000" w:themeColor="text1"/>
          <w:sz w:val="32"/>
          <w:szCs w:val="32"/>
        </w:rPr>
      </w:pPr>
      <w:r w:rsidRPr="005E5CA7">
        <w:rPr>
          <w:rFonts w:ascii="仿宋" w:eastAsia="仿宋" w:hAnsi="仿宋" w:hint="eastAsia"/>
          <w:color w:val="000000" w:themeColor="text1"/>
          <w:sz w:val="32"/>
          <w:szCs w:val="32"/>
        </w:rPr>
        <w:t>一年来，学校教育教学质量进一步提升建设国家级一流本科课程1门，省级一流本科课程4门，省级创新创业示范课程1门，国家级一流本科专业建设3个，省级一流本科专业建设点6个，</w:t>
      </w:r>
      <w:r w:rsidRPr="005E5CA7">
        <w:rPr>
          <w:rFonts w:ascii="仿宋" w:eastAsia="仿宋" w:hAnsi="仿宋" w:cs="黑体" w:hint="eastAsia"/>
          <w:color w:val="000000" w:themeColor="text1"/>
          <w:sz w:val="32"/>
          <w:szCs w:val="32"/>
        </w:rPr>
        <w:t>省级课程思政示范课7门，省级课程思政示范专业1个，省级课程思政教学团队1个。逐渐首批教学团队30个、教改团队16个、教学管理团队9个、慕课团队40个。</w:t>
      </w:r>
    </w:p>
    <w:p w:rsidR="00AE7D37" w:rsidRPr="005E5CA7" w:rsidRDefault="00AE7D37" w:rsidP="005E5CA7">
      <w:pPr>
        <w:pStyle w:val="aa"/>
        <w:adjustRightInd w:val="0"/>
        <w:snapToGrid w:val="0"/>
        <w:spacing w:line="560" w:lineRule="exact"/>
        <w:ind w:firstLineChars="200" w:firstLine="643"/>
        <w:jc w:val="both"/>
        <w:rPr>
          <w:rFonts w:ascii="仿宋" w:eastAsia="仿宋" w:hAnsi="仿宋" w:cs="黑体"/>
          <w:b/>
          <w:bCs/>
          <w:color w:val="000000" w:themeColor="text1"/>
          <w:sz w:val="32"/>
          <w:szCs w:val="32"/>
        </w:rPr>
      </w:pPr>
      <w:r w:rsidRPr="005E5CA7">
        <w:rPr>
          <w:rFonts w:ascii="仿宋" w:eastAsia="仿宋" w:hAnsi="仿宋" w:cs="黑体"/>
          <w:b/>
          <w:bCs/>
          <w:color w:val="000000" w:themeColor="text1"/>
          <w:sz w:val="32"/>
          <w:szCs w:val="32"/>
        </w:rPr>
        <w:t>3.</w:t>
      </w:r>
      <w:r w:rsidRPr="005E5CA7">
        <w:rPr>
          <w:rFonts w:ascii="仿宋" w:eastAsia="仿宋" w:hAnsi="仿宋" w:cs="黑体" w:hint="eastAsia"/>
          <w:b/>
          <w:bCs/>
          <w:color w:val="000000" w:themeColor="text1"/>
          <w:sz w:val="32"/>
          <w:szCs w:val="32"/>
        </w:rPr>
        <w:t>加强科研管理，研究能力进一步提升。</w:t>
      </w:r>
    </w:p>
    <w:p w:rsidR="00AE7D37" w:rsidRPr="005E5CA7" w:rsidRDefault="00AE7D37" w:rsidP="005E5CA7">
      <w:pPr>
        <w:pStyle w:val="aa"/>
        <w:adjustRightInd w:val="0"/>
        <w:snapToGrid w:val="0"/>
        <w:spacing w:line="560" w:lineRule="exact"/>
        <w:ind w:firstLineChars="100" w:firstLine="321"/>
        <w:jc w:val="both"/>
        <w:rPr>
          <w:rFonts w:ascii="仿宋" w:eastAsia="仿宋" w:hAnsi="仿宋" w:cs="黑体"/>
          <w:b/>
          <w:bCs/>
          <w:color w:val="000000" w:themeColor="text1"/>
          <w:sz w:val="32"/>
          <w:szCs w:val="32"/>
        </w:rPr>
      </w:pPr>
      <w:r w:rsidRPr="005E5CA7">
        <w:rPr>
          <w:rFonts w:ascii="仿宋" w:eastAsia="仿宋" w:hAnsi="仿宋" w:hint="eastAsia"/>
          <w:b/>
          <w:bCs/>
          <w:color w:val="000000" w:themeColor="text1"/>
          <w:sz w:val="32"/>
          <w:szCs w:val="32"/>
        </w:rPr>
        <w:t>（1）科研管理和服务体系进一步健全。</w:t>
      </w:r>
      <w:r w:rsidRPr="005E5CA7">
        <w:rPr>
          <w:rFonts w:ascii="仿宋" w:eastAsia="仿宋" w:hAnsi="仿宋" w:hint="eastAsia"/>
          <w:bCs/>
          <w:color w:val="000000" w:themeColor="text1"/>
          <w:sz w:val="32"/>
          <w:szCs w:val="32"/>
        </w:rPr>
        <w:t>先后</w:t>
      </w:r>
      <w:r w:rsidRPr="005E5CA7">
        <w:rPr>
          <w:rFonts w:ascii="仿宋" w:eastAsia="仿宋" w:hAnsi="仿宋" w:hint="eastAsia"/>
          <w:color w:val="000000" w:themeColor="text1"/>
          <w:sz w:val="32"/>
          <w:szCs w:val="32"/>
        </w:rPr>
        <w:t>制定和修订了《科学研究行为规范负面清单》《学术著作出版资助方案》《科研秘书工作制度》《科研行政人员保密制度》等管理制度，科研管理和服务体系得到了进一步完善。</w:t>
      </w:r>
    </w:p>
    <w:p w:rsidR="00AE7D37" w:rsidRPr="005E5CA7" w:rsidRDefault="00AE7D37" w:rsidP="005E5CA7">
      <w:pPr>
        <w:topLinePunct/>
        <w:adjustRightInd w:val="0"/>
        <w:snapToGrid w:val="0"/>
        <w:spacing w:line="560" w:lineRule="exact"/>
        <w:ind w:firstLineChars="200" w:firstLine="643"/>
        <w:rPr>
          <w:rFonts w:ascii="仿宋" w:eastAsia="仿宋" w:hAnsi="仿宋" w:cs="黑体"/>
          <w:bCs/>
          <w:color w:val="000000" w:themeColor="text1"/>
          <w:sz w:val="32"/>
          <w:szCs w:val="32"/>
        </w:rPr>
      </w:pPr>
      <w:r w:rsidRPr="005E5CA7">
        <w:rPr>
          <w:rFonts w:ascii="仿宋" w:eastAsia="仿宋" w:hAnsi="仿宋" w:hint="eastAsia"/>
          <w:b/>
          <w:bCs/>
          <w:color w:val="000000" w:themeColor="text1"/>
          <w:sz w:val="32"/>
          <w:szCs w:val="32"/>
        </w:rPr>
        <w:t>（2）科研项目质量、数量进一步提升。</w:t>
      </w:r>
      <w:r w:rsidRPr="005E5CA7">
        <w:rPr>
          <w:rFonts w:ascii="仿宋" w:eastAsia="仿宋" w:hAnsi="仿宋" w:hint="eastAsia"/>
          <w:color w:val="000000" w:themeColor="text1"/>
          <w:kern w:val="0"/>
          <w:sz w:val="32"/>
          <w:szCs w:val="32"/>
        </w:rPr>
        <w:t>2020年，全校科研人员共申报各级各类科研项目476项，获批准立项14２项，到校经费140余万，其中省部级1１项，省厅级48项，市级1项，校级81项,横向1项。完成各级各类项目58项，其中国家级3项，省部级4项，省厅基地7项，校级44项。</w:t>
      </w:r>
    </w:p>
    <w:p w:rsidR="00AE7D37" w:rsidRPr="005E5CA7" w:rsidRDefault="00AE7D37" w:rsidP="005E5CA7">
      <w:pPr>
        <w:topLinePunct/>
        <w:adjustRightInd w:val="0"/>
        <w:snapToGrid w:val="0"/>
        <w:spacing w:line="560" w:lineRule="exact"/>
        <w:ind w:firstLineChars="200" w:firstLine="643"/>
        <w:rPr>
          <w:rFonts w:ascii="仿宋" w:eastAsia="仿宋" w:hAnsi="仿宋" w:cs="黑体"/>
          <w:bCs/>
          <w:color w:val="000000" w:themeColor="text1"/>
          <w:sz w:val="32"/>
          <w:szCs w:val="32"/>
        </w:rPr>
      </w:pPr>
      <w:r w:rsidRPr="005E5CA7">
        <w:rPr>
          <w:rFonts w:ascii="仿宋" w:eastAsia="仿宋" w:hAnsi="仿宋" w:hint="eastAsia"/>
          <w:b/>
          <w:bCs/>
          <w:color w:val="000000" w:themeColor="text1"/>
          <w:sz w:val="32"/>
          <w:szCs w:val="32"/>
        </w:rPr>
        <w:t>（3）科研成果数量提升。</w:t>
      </w:r>
      <w:r w:rsidRPr="005E5CA7">
        <w:rPr>
          <w:rFonts w:ascii="仿宋" w:eastAsia="仿宋" w:hAnsi="仿宋" w:hint="eastAsia"/>
          <w:color w:val="000000" w:themeColor="text1"/>
          <w:sz w:val="32"/>
          <w:szCs w:val="32"/>
        </w:rPr>
        <w:t>全年教职员工共产出的各级各类学术成果636项。其中学术专（编）著59部、学术论文577篇（含CSSCI期刊22篇、北大核心期刊62篇），申请专利2项。</w:t>
      </w:r>
    </w:p>
    <w:p w:rsidR="00AE7D37" w:rsidRPr="005E5CA7" w:rsidRDefault="00AE7D37" w:rsidP="005E5CA7">
      <w:pPr>
        <w:topLinePunct/>
        <w:adjustRightInd w:val="0"/>
        <w:snapToGrid w:val="0"/>
        <w:spacing w:line="560" w:lineRule="exact"/>
        <w:ind w:firstLineChars="200" w:firstLine="643"/>
        <w:rPr>
          <w:rFonts w:ascii="仿宋" w:eastAsia="仿宋" w:hAnsi="仿宋" w:cs="黑体"/>
          <w:bCs/>
          <w:color w:val="000000" w:themeColor="text1"/>
          <w:sz w:val="32"/>
          <w:szCs w:val="32"/>
        </w:rPr>
      </w:pPr>
      <w:r w:rsidRPr="005E5CA7">
        <w:rPr>
          <w:rFonts w:ascii="仿宋" w:eastAsia="仿宋" w:hAnsi="仿宋" w:hint="eastAsia"/>
          <w:b/>
          <w:bCs/>
          <w:color w:val="000000" w:themeColor="text1"/>
          <w:sz w:val="32"/>
          <w:szCs w:val="32"/>
        </w:rPr>
        <w:t>（4）科研平台建设上台阶。</w:t>
      </w:r>
      <w:r w:rsidRPr="005E5CA7">
        <w:rPr>
          <w:rFonts w:ascii="仿宋" w:eastAsia="仿宋" w:hAnsi="仿宋" w:hint="eastAsia"/>
          <w:color w:val="000000" w:themeColor="text1"/>
          <w:sz w:val="32"/>
          <w:szCs w:val="32"/>
        </w:rPr>
        <w:t>2020年8月，省委宣传部、</w:t>
      </w:r>
      <w:r w:rsidRPr="005E5CA7">
        <w:rPr>
          <w:rFonts w:ascii="仿宋" w:eastAsia="仿宋" w:hAnsi="仿宋" w:hint="eastAsia"/>
          <w:color w:val="000000" w:themeColor="text1"/>
          <w:sz w:val="32"/>
          <w:szCs w:val="32"/>
        </w:rPr>
        <w:lastRenderedPageBreak/>
        <w:t>省教育厅、省社科联联合认定我校中华传统音乐研究院为我省第一批重点中华文化研究院。数字媒体艺术四川省重点实验室完成了科技厅评估验收。同时，进一步理顺了学校现有十个科研平台运作机制，科研平台建设再上新台阶。</w:t>
      </w:r>
    </w:p>
    <w:p w:rsidR="00AE7D37" w:rsidRPr="005E5CA7" w:rsidRDefault="00AE7D37" w:rsidP="005E5CA7">
      <w:pPr>
        <w:topLinePunct/>
        <w:adjustRightInd w:val="0"/>
        <w:snapToGrid w:val="0"/>
        <w:spacing w:line="560" w:lineRule="exact"/>
        <w:ind w:firstLineChars="200" w:firstLine="643"/>
        <w:rPr>
          <w:rFonts w:ascii="仿宋" w:eastAsia="仿宋" w:hAnsi="仿宋" w:cs="黑体"/>
          <w:bCs/>
          <w:color w:val="000000" w:themeColor="text1"/>
          <w:sz w:val="32"/>
          <w:szCs w:val="32"/>
        </w:rPr>
      </w:pPr>
      <w:r w:rsidRPr="005E5CA7">
        <w:rPr>
          <w:rFonts w:ascii="仿宋" w:eastAsia="仿宋" w:hAnsi="仿宋" w:hint="eastAsia"/>
          <w:b/>
          <w:bCs/>
          <w:color w:val="000000" w:themeColor="text1"/>
          <w:sz w:val="32"/>
          <w:szCs w:val="32"/>
        </w:rPr>
        <w:t>（5）学术氛围日益浓厚。</w:t>
      </w:r>
      <w:r w:rsidRPr="005E5CA7">
        <w:rPr>
          <w:rFonts w:ascii="仿宋" w:eastAsia="仿宋" w:hAnsi="仿宋" w:hint="eastAsia"/>
          <w:color w:val="000000" w:themeColor="text1"/>
          <w:sz w:val="32"/>
          <w:szCs w:val="32"/>
        </w:rPr>
        <w:t>以周为单位周期性进行校园科研宣传栏制作，每周向全校全社会预告学术活动。全年共计开展学术讲座208次、展演展览44场，学术氛围进一步提升。</w:t>
      </w:r>
    </w:p>
    <w:p w:rsidR="00AE7D37" w:rsidRPr="005E5CA7" w:rsidRDefault="00AE7D37" w:rsidP="005E5CA7">
      <w:pPr>
        <w:topLinePunct/>
        <w:adjustRightInd w:val="0"/>
        <w:snapToGrid w:val="0"/>
        <w:spacing w:line="560" w:lineRule="exact"/>
        <w:ind w:firstLineChars="200" w:firstLine="643"/>
        <w:rPr>
          <w:rFonts w:ascii="仿宋" w:eastAsia="仿宋" w:hAnsi="仿宋" w:cs="黑体"/>
          <w:bCs/>
          <w:color w:val="000000" w:themeColor="text1"/>
          <w:sz w:val="32"/>
          <w:szCs w:val="32"/>
        </w:rPr>
      </w:pPr>
      <w:r w:rsidRPr="005E5CA7">
        <w:rPr>
          <w:rFonts w:ascii="仿宋" w:eastAsia="仿宋" w:hAnsi="仿宋" w:cs="黑体"/>
          <w:b/>
          <w:bCs/>
          <w:sz w:val="32"/>
          <w:szCs w:val="32"/>
        </w:rPr>
        <w:t>4.</w:t>
      </w:r>
      <w:r w:rsidRPr="005E5CA7">
        <w:rPr>
          <w:rFonts w:ascii="仿宋" w:eastAsia="仿宋" w:hAnsi="仿宋" w:cs="黑体" w:hint="eastAsia"/>
          <w:b/>
          <w:bCs/>
          <w:sz w:val="32"/>
          <w:szCs w:val="32"/>
        </w:rPr>
        <w:t>提升国际办学水平，国际合作交流工作呈现新局面。</w:t>
      </w:r>
    </w:p>
    <w:p w:rsidR="00AE7D37" w:rsidRPr="005E5CA7" w:rsidRDefault="00AE7D37" w:rsidP="005E5CA7">
      <w:pPr>
        <w:topLinePunct/>
        <w:adjustRightInd w:val="0"/>
        <w:snapToGrid w:val="0"/>
        <w:spacing w:line="560" w:lineRule="exact"/>
        <w:ind w:firstLineChars="200" w:firstLine="643"/>
        <w:rPr>
          <w:rFonts w:ascii="仿宋" w:eastAsia="仿宋" w:hAnsi="仿宋" w:cs="黑体"/>
          <w:bCs/>
          <w:color w:val="000000" w:themeColor="text1"/>
          <w:sz w:val="32"/>
          <w:szCs w:val="32"/>
        </w:rPr>
      </w:pPr>
      <w:r w:rsidRPr="005E5CA7">
        <w:rPr>
          <w:rFonts w:ascii="仿宋" w:eastAsia="仿宋" w:hAnsi="仿宋" w:cs="仿宋_GB2312" w:hint="eastAsia"/>
          <w:b/>
          <w:color w:val="000000" w:themeColor="text1"/>
          <w:kern w:val="0"/>
          <w:sz w:val="32"/>
          <w:szCs w:val="32"/>
        </w:rPr>
        <w:t>（1）国际合作渠道进一步拓展。</w:t>
      </w:r>
      <w:r w:rsidRPr="005E5CA7">
        <w:rPr>
          <w:rFonts w:ascii="仿宋" w:eastAsia="仿宋" w:hAnsi="仿宋" w:cs="仿宋_GB2312" w:hint="eastAsia"/>
          <w:color w:val="000000" w:themeColor="text1"/>
          <w:kern w:val="0"/>
          <w:sz w:val="32"/>
          <w:szCs w:val="32"/>
        </w:rPr>
        <w:t>先后与英国创意艺术大学、韩国京畿大学、俄罗斯下诺夫哥罗德国立格林卡音乐学院等5所大学签订合作协议，与澳大利亚莫纳什大学签订学分互认协议。积极推进与圣彼得堡国立音乐学院和美国伯克利音乐学院中外联合办学项目落地实施。在加拿大曼尼托巴华星长城艺术团设立了首个“中国音乐文化川音海外研修中心”海外教学实践点，创新中华传统音乐文化世界传播路径。</w:t>
      </w:r>
    </w:p>
    <w:p w:rsidR="00AE7D37" w:rsidRPr="005E5CA7" w:rsidRDefault="00AE7D37" w:rsidP="005E5CA7">
      <w:pPr>
        <w:topLinePunct/>
        <w:adjustRightInd w:val="0"/>
        <w:snapToGrid w:val="0"/>
        <w:spacing w:line="560" w:lineRule="exact"/>
        <w:ind w:firstLineChars="200" w:firstLine="643"/>
        <w:rPr>
          <w:rFonts w:ascii="仿宋" w:eastAsia="仿宋" w:hAnsi="仿宋" w:cs="仿宋_GB2312"/>
          <w:color w:val="000000" w:themeColor="text1"/>
          <w:kern w:val="0"/>
          <w:sz w:val="32"/>
          <w:szCs w:val="32"/>
        </w:rPr>
      </w:pPr>
      <w:r w:rsidRPr="005E5CA7">
        <w:rPr>
          <w:rFonts w:ascii="仿宋" w:eastAsia="仿宋" w:hAnsi="仿宋" w:cs="仿宋_GB2312" w:hint="eastAsia"/>
          <w:b/>
          <w:color w:val="000000" w:themeColor="text1"/>
          <w:kern w:val="0"/>
          <w:sz w:val="32"/>
          <w:szCs w:val="32"/>
        </w:rPr>
        <w:t>（2）国际学术互动进一步加强。</w:t>
      </w:r>
      <w:r w:rsidRPr="005E5CA7">
        <w:rPr>
          <w:rFonts w:ascii="仿宋" w:eastAsia="仿宋" w:hAnsi="仿宋" w:cs="仿宋_GB2312" w:hint="eastAsia"/>
          <w:color w:val="000000" w:themeColor="text1"/>
          <w:kern w:val="0"/>
          <w:sz w:val="32"/>
          <w:szCs w:val="32"/>
        </w:rPr>
        <w:t>坚持“请进来、走出去”理念，将聘请和邀请工作有机结合，把国际化高水平的师资队伍建设作为学校工作的重中之重，2020年学校共聘请了来自美国、德国、日本、新加坡等国共12名外教，在教学和科研一线持续发挥传帮带作用。</w:t>
      </w:r>
    </w:p>
    <w:p w:rsidR="00AE7D37" w:rsidRPr="005E5CA7" w:rsidRDefault="00AE7D37" w:rsidP="005E5CA7">
      <w:pPr>
        <w:topLinePunct/>
        <w:adjustRightInd w:val="0"/>
        <w:snapToGrid w:val="0"/>
        <w:spacing w:line="560" w:lineRule="exact"/>
        <w:ind w:firstLineChars="200" w:firstLine="643"/>
        <w:rPr>
          <w:rFonts w:ascii="仿宋" w:eastAsia="仿宋" w:hAnsi="仿宋" w:cs="仿宋_GB2312"/>
          <w:color w:val="000000" w:themeColor="text1"/>
          <w:sz w:val="32"/>
          <w:szCs w:val="32"/>
        </w:rPr>
      </w:pPr>
      <w:r w:rsidRPr="005E5CA7">
        <w:rPr>
          <w:rFonts w:ascii="仿宋" w:eastAsia="仿宋" w:hAnsi="仿宋" w:cs="仿宋_GB2312" w:hint="eastAsia"/>
          <w:b/>
          <w:color w:val="000000" w:themeColor="text1"/>
          <w:kern w:val="0"/>
          <w:sz w:val="32"/>
          <w:szCs w:val="32"/>
        </w:rPr>
        <w:t>（3）强化师生国际间交流。</w:t>
      </w:r>
      <w:r w:rsidRPr="005E5CA7">
        <w:rPr>
          <w:rFonts w:ascii="仿宋" w:eastAsia="仿宋" w:hAnsi="仿宋" w:cs="仿宋_GB2312" w:hint="eastAsia"/>
          <w:color w:val="000000" w:themeColor="text1"/>
          <w:sz w:val="32"/>
          <w:szCs w:val="32"/>
        </w:rPr>
        <w:t>设立了学生赴海外交流专项奖学金政策，全年投入6万元共资助12名学生参加境外高校线上课程。先后主办、承办和组织师生参加了“2020中德</w:t>
      </w:r>
      <w:r w:rsidRPr="005E5CA7">
        <w:rPr>
          <w:rFonts w:ascii="仿宋" w:eastAsia="仿宋" w:hAnsi="仿宋" w:cs="仿宋_GB2312" w:hint="eastAsia"/>
          <w:color w:val="000000" w:themeColor="text1"/>
          <w:sz w:val="32"/>
          <w:szCs w:val="32"/>
        </w:rPr>
        <w:lastRenderedPageBreak/>
        <w:t>友好云端音乐会”“20 TO 20 国际线上爵士音乐会”、“‘地球日’全球异地实时24小时马拉松音乐会”“瑞士伊斯卡特国际音乐比赛”等多场国际性艺术展演活动和国际性赛事。</w:t>
      </w:r>
    </w:p>
    <w:p w:rsidR="00AE7D37" w:rsidRPr="005E5CA7" w:rsidRDefault="00AE7D37" w:rsidP="005E5CA7">
      <w:pPr>
        <w:pStyle w:val="aa"/>
        <w:adjustRightInd w:val="0"/>
        <w:snapToGrid w:val="0"/>
        <w:spacing w:line="560" w:lineRule="exact"/>
        <w:ind w:firstLineChars="200" w:firstLine="643"/>
        <w:jc w:val="both"/>
        <w:rPr>
          <w:rFonts w:ascii="仿宋" w:eastAsia="仿宋" w:hAnsi="仿宋" w:cs="黑体"/>
          <w:b/>
          <w:bCs/>
          <w:color w:val="000000" w:themeColor="text1"/>
          <w:sz w:val="32"/>
          <w:szCs w:val="32"/>
        </w:rPr>
      </w:pPr>
      <w:r w:rsidRPr="005E5CA7">
        <w:rPr>
          <w:rFonts w:ascii="仿宋" w:eastAsia="仿宋" w:hAnsi="仿宋" w:cs="黑体"/>
          <w:b/>
          <w:bCs/>
          <w:color w:val="000000" w:themeColor="text1"/>
          <w:sz w:val="32"/>
          <w:szCs w:val="32"/>
        </w:rPr>
        <w:t>5.</w:t>
      </w:r>
      <w:r w:rsidRPr="005E5CA7">
        <w:rPr>
          <w:rFonts w:ascii="仿宋" w:eastAsia="仿宋" w:hAnsi="仿宋" w:cs="黑体" w:hint="eastAsia"/>
          <w:b/>
          <w:bCs/>
          <w:color w:val="000000" w:themeColor="text1"/>
          <w:sz w:val="32"/>
          <w:szCs w:val="32"/>
        </w:rPr>
        <w:t>以学生为本，加强学生管理与服务</w:t>
      </w:r>
    </w:p>
    <w:p w:rsidR="00AE7D37" w:rsidRPr="005E5CA7" w:rsidRDefault="00AE7D37" w:rsidP="005E5CA7">
      <w:pPr>
        <w:topLinePunct/>
        <w:adjustRightInd w:val="0"/>
        <w:snapToGrid w:val="0"/>
        <w:spacing w:line="560" w:lineRule="exact"/>
        <w:ind w:firstLineChars="200" w:firstLine="643"/>
        <w:rPr>
          <w:rFonts w:ascii="仿宋" w:eastAsia="仿宋" w:hAnsi="仿宋" w:cs="黑体"/>
          <w:bCs/>
          <w:color w:val="000000" w:themeColor="text1"/>
          <w:sz w:val="32"/>
          <w:szCs w:val="32"/>
        </w:rPr>
      </w:pPr>
      <w:r w:rsidRPr="005E5CA7">
        <w:rPr>
          <w:rFonts w:ascii="仿宋" w:eastAsia="仿宋" w:hAnsi="仿宋" w:cs="仿宋_GB2312" w:hint="eastAsia"/>
          <w:b/>
          <w:color w:val="000000" w:themeColor="text1"/>
          <w:sz w:val="32"/>
          <w:szCs w:val="32"/>
        </w:rPr>
        <w:t>（1）加强</w:t>
      </w:r>
      <w:bookmarkStart w:id="15" w:name="OLE_LINK1"/>
      <w:r w:rsidRPr="005E5CA7">
        <w:rPr>
          <w:rFonts w:ascii="仿宋" w:eastAsia="仿宋" w:hAnsi="仿宋" w:cs="仿宋_GB2312" w:hint="eastAsia"/>
          <w:b/>
          <w:color w:val="000000" w:themeColor="text1"/>
          <w:sz w:val="32"/>
          <w:szCs w:val="32"/>
        </w:rPr>
        <w:t>辅导员队伍建设</w:t>
      </w:r>
      <w:bookmarkEnd w:id="15"/>
      <w:r w:rsidRPr="005E5CA7">
        <w:rPr>
          <w:rFonts w:ascii="仿宋" w:eastAsia="仿宋" w:hAnsi="仿宋" w:cs="仿宋_GB2312" w:hint="eastAsia"/>
          <w:b/>
          <w:color w:val="000000" w:themeColor="text1"/>
          <w:sz w:val="32"/>
          <w:szCs w:val="32"/>
        </w:rPr>
        <w:t>。</w:t>
      </w:r>
      <w:r w:rsidRPr="005E5CA7">
        <w:rPr>
          <w:rFonts w:ascii="仿宋" w:eastAsia="仿宋" w:hAnsi="仿宋" w:cs="仿宋_GB2312" w:hint="eastAsia"/>
          <w:color w:val="000000" w:themeColor="text1"/>
          <w:sz w:val="32"/>
          <w:szCs w:val="32"/>
        </w:rPr>
        <w:t>学校坚持把立德树人作为中心环节，把辅导员队伍建设作为教师队伍和管理队伍建设的重要内容。</w:t>
      </w:r>
      <w:r w:rsidRPr="005E5CA7">
        <w:rPr>
          <w:rFonts w:ascii="仿宋" w:eastAsia="仿宋" w:hAnsi="仿宋" w:cs="仿宋_GB2312" w:hint="eastAsia"/>
          <w:color w:val="000000" w:themeColor="text1"/>
          <w:kern w:val="0"/>
          <w:sz w:val="32"/>
          <w:szCs w:val="32"/>
        </w:rPr>
        <w:t>完善辅导员考核机制，不断提高辅导员的工作能力和综合素质，</w:t>
      </w:r>
      <w:r w:rsidRPr="005E5CA7">
        <w:rPr>
          <w:rFonts w:ascii="仿宋" w:eastAsia="仿宋" w:hAnsi="仿宋" w:cs="仿宋_GB2312" w:hint="eastAsia"/>
          <w:color w:val="000000" w:themeColor="text1"/>
          <w:sz w:val="32"/>
          <w:szCs w:val="32"/>
        </w:rPr>
        <w:t>积极推荐辅导员参加各级各类培训。</w:t>
      </w:r>
      <w:r w:rsidRPr="005E5CA7">
        <w:rPr>
          <w:rFonts w:ascii="仿宋" w:eastAsia="仿宋" w:hAnsi="仿宋" w:hint="eastAsia"/>
          <w:color w:val="000000" w:themeColor="text1"/>
          <w:sz w:val="32"/>
          <w:szCs w:val="32"/>
        </w:rPr>
        <w:t>公开考核招聘辅导员20人，目前招聘工作已进入收尾阶段。</w:t>
      </w:r>
    </w:p>
    <w:p w:rsidR="00AE7D37" w:rsidRPr="005E5CA7" w:rsidRDefault="00AE7D37" w:rsidP="005E5CA7">
      <w:pPr>
        <w:topLinePunct/>
        <w:adjustRightInd w:val="0"/>
        <w:snapToGrid w:val="0"/>
        <w:spacing w:line="560" w:lineRule="exact"/>
        <w:ind w:firstLineChars="200" w:firstLine="643"/>
        <w:rPr>
          <w:rFonts w:ascii="仿宋" w:eastAsia="仿宋" w:hAnsi="仿宋" w:cs="黑体"/>
          <w:bCs/>
          <w:color w:val="000000" w:themeColor="text1"/>
          <w:sz w:val="32"/>
          <w:szCs w:val="32"/>
        </w:rPr>
      </w:pPr>
      <w:r w:rsidRPr="005E5CA7">
        <w:rPr>
          <w:rFonts w:ascii="仿宋" w:eastAsia="仿宋" w:hAnsi="仿宋" w:cs="仿宋_GB2312" w:hint="eastAsia"/>
          <w:b/>
          <w:color w:val="000000" w:themeColor="text1"/>
          <w:sz w:val="32"/>
          <w:szCs w:val="32"/>
        </w:rPr>
        <w:t>（2）加强学生资助工作。</w:t>
      </w:r>
      <w:r w:rsidRPr="005E5CA7">
        <w:rPr>
          <w:rFonts w:ascii="仿宋" w:eastAsia="仿宋" w:hAnsi="仿宋" w:cs="仿宋_GB2312" w:hint="eastAsia"/>
          <w:color w:val="000000" w:themeColor="text1"/>
          <w:sz w:val="32"/>
          <w:szCs w:val="32"/>
        </w:rPr>
        <w:t>2020年学校有229名家庭贫困的新生通过“绿色通道”顺利进校，缓交学费共计182.27万元。全面落实国家资助政策，做好国家奖助学金相关工作，2020年国家奖助学金共计1926人，金额697.7万元。为优秀的贫困学生提供勤工助学机会，共有97人次参加学生助理工作，发放酬金5.81万元。研究生中17人获得国家奖学金金额32万元，365人获得学业奖学金、金额270.2万元，23人获得校长奖学金、金额17.4万元。</w:t>
      </w:r>
    </w:p>
    <w:p w:rsidR="00AE7D37" w:rsidRPr="005E5CA7" w:rsidRDefault="00AE7D37" w:rsidP="005E5CA7">
      <w:pPr>
        <w:topLinePunct/>
        <w:adjustRightInd w:val="0"/>
        <w:snapToGrid w:val="0"/>
        <w:spacing w:line="560" w:lineRule="exact"/>
        <w:ind w:firstLineChars="200" w:firstLine="643"/>
        <w:rPr>
          <w:rFonts w:ascii="仿宋" w:eastAsia="仿宋" w:hAnsi="仿宋" w:cs="黑体"/>
          <w:b/>
          <w:bCs/>
          <w:color w:val="000000" w:themeColor="text1"/>
          <w:sz w:val="32"/>
          <w:szCs w:val="32"/>
        </w:rPr>
      </w:pPr>
      <w:r w:rsidRPr="005E5CA7">
        <w:rPr>
          <w:rFonts w:ascii="仿宋" w:eastAsia="仿宋" w:hAnsi="仿宋" w:cs="黑体"/>
          <w:b/>
          <w:bCs/>
          <w:color w:val="000000" w:themeColor="text1"/>
          <w:sz w:val="32"/>
          <w:szCs w:val="32"/>
        </w:rPr>
        <w:t>6.</w:t>
      </w:r>
      <w:r w:rsidRPr="005E5CA7">
        <w:rPr>
          <w:rFonts w:ascii="仿宋" w:eastAsia="仿宋" w:hAnsi="仿宋" w:cs="黑体" w:hint="eastAsia"/>
          <w:b/>
          <w:bCs/>
          <w:color w:val="000000" w:themeColor="text1"/>
          <w:sz w:val="32"/>
          <w:szCs w:val="32"/>
        </w:rPr>
        <w:t>聚焦国家战略，社会服务能力进一步提升</w:t>
      </w:r>
    </w:p>
    <w:p w:rsidR="00AE7D37" w:rsidRPr="005E5CA7" w:rsidRDefault="00AE7D37" w:rsidP="005E5CA7">
      <w:pPr>
        <w:topLinePunct/>
        <w:adjustRightInd w:val="0"/>
        <w:snapToGrid w:val="0"/>
        <w:spacing w:line="560" w:lineRule="exact"/>
        <w:ind w:firstLineChars="200" w:firstLine="643"/>
        <w:rPr>
          <w:rFonts w:ascii="仿宋" w:eastAsia="仿宋" w:hAnsi="仿宋" w:cs="黑体"/>
          <w:bCs/>
          <w:color w:val="000000" w:themeColor="text1"/>
          <w:sz w:val="32"/>
          <w:szCs w:val="32"/>
        </w:rPr>
      </w:pPr>
      <w:r w:rsidRPr="005E5CA7">
        <w:rPr>
          <w:rFonts w:ascii="仿宋" w:eastAsia="仿宋" w:hAnsi="仿宋" w:cs="仿宋_GB2312" w:hint="eastAsia"/>
          <w:b/>
          <w:color w:val="000000" w:themeColor="text1"/>
          <w:sz w:val="32"/>
          <w:szCs w:val="32"/>
        </w:rPr>
        <w:t>（1）积极服务国家战略。</w:t>
      </w:r>
      <w:r w:rsidRPr="005E5CA7">
        <w:rPr>
          <w:rFonts w:ascii="仿宋" w:eastAsia="仿宋" w:hAnsi="仿宋" w:hint="eastAsia"/>
          <w:color w:val="000000" w:themeColor="text1"/>
          <w:sz w:val="32"/>
          <w:szCs w:val="32"/>
        </w:rPr>
        <w:t>与四川美术学院联合发起成立了成渝地区双城经济圈高校艺术联盟，主动融入经济圈，唱响经济圈，服务经济圈，着力促进成渝两地艺术教育、文化交流和文创产业的协同发展，目前成渝两地共72所高校加入联盟；并与重庆大渡口区政府签订战略合作协议，推进长江文化艺术湾区和钓鱼嘴音乐半岛规划建设。正筹划推进与</w:t>
      </w:r>
      <w:r w:rsidRPr="005E5CA7">
        <w:rPr>
          <w:rFonts w:ascii="仿宋" w:eastAsia="仿宋" w:hAnsi="仿宋" w:hint="eastAsia"/>
          <w:color w:val="000000" w:themeColor="text1"/>
          <w:sz w:val="32"/>
          <w:szCs w:val="32"/>
        </w:rPr>
        <w:lastRenderedPageBreak/>
        <w:t>凉山州共建“四川音乐学院凉山州雄鹰艺术团”，与阿坝州和甘孜州共建雄鹰艺术团，借鉴“乌兰牧骑”的有效做法，让艺术走进乡村，走进高原大山，宣传习近平新时代中国特色社会主义思想，宣传社会主义先进文化、革命文化、中华优秀传统文化，推动民族地区文化建设，用艺术的力量助推乡村振兴。</w:t>
      </w:r>
    </w:p>
    <w:p w:rsidR="00AE7D37" w:rsidRPr="005E5CA7" w:rsidRDefault="00AE7D37" w:rsidP="005E5CA7">
      <w:pPr>
        <w:adjustRightInd w:val="0"/>
        <w:snapToGrid w:val="0"/>
        <w:spacing w:line="560" w:lineRule="exact"/>
        <w:ind w:firstLineChars="200" w:firstLine="643"/>
        <w:rPr>
          <w:rFonts w:ascii="仿宋" w:eastAsia="仿宋" w:hAnsi="仿宋"/>
          <w:color w:val="000000" w:themeColor="text1"/>
          <w:sz w:val="32"/>
          <w:szCs w:val="32"/>
        </w:rPr>
      </w:pPr>
      <w:r w:rsidRPr="005E5CA7">
        <w:rPr>
          <w:rFonts w:ascii="仿宋" w:eastAsia="仿宋" w:hAnsi="仿宋" w:hint="eastAsia"/>
          <w:b/>
          <w:bCs/>
          <w:color w:val="000000" w:themeColor="text1"/>
          <w:sz w:val="32"/>
          <w:szCs w:val="32"/>
        </w:rPr>
        <w:t>（2）积极服务省委中心工作。</w:t>
      </w:r>
      <w:r w:rsidRPr="005E5CA7">
        <w:rPr>
          <w:rFonts w:ascii="仿宋" w:eastAsia="仿宋" w:hAnsi="仿宋" w:hint="eastAsia"/>
          <w:color w:val="000000" w:themeColor="text1"/>
          <w:sz w:val="32"/>
          <w:szCs w:val="32"/>
        </w:rPr>
        <w:t>组织开展“四川音乐学院大地艺术季——行走天府系列活动”，分别走进广元昭化、龙泉土门村、广汉三星堆、卧龙中国大熊猫保护研究中心、达州钢琴博物馆，带领艺术家们深入乡村、山川、田野，服务社会，服务群众，用艺术的力量助力文化强省战略的建设。正在筹划建设四川音乐学院艺术城，目前已与眉山等地洽谈，用学校学科优势助力成德眉资一体化发展，为地方培养艺术人才，发展当地的文化产业，建设公园城市示范区，形成独具特色的城市地标，促进教育文创、旅游业发展提供支撑。</w:t>
      </w:r>
    </w:p>
    <w:p w:rsidR="00AE7D37" w:rsidRPr="005E5CA7" w:rsidRDefault="00AE7D37" w:rsidP="005E5CA7">
      <w:pPr>
        <w:adjustRightInd w:val="0"/>
        <w:snapToGrid w:val="0"/>
        <w:spacing w:line="560" w:lineRule="exact"/>
        <w:ind w:firstLineChars="200" w:firstLine="643"/>
        <w:rPr>
          <w:rFonts w:ascii="仿宋" w:eastAsia="仿宋" w:hAnsi="仿宋"/>
          <w:color w:val="000000" w:themeColor="text1"/>
          <w:sz w:val="32"/>
          <w:szCs w:val="32"/>
        </w:rPr>
      </w:pPr>
      <w:r w:rsidRPr="005E5CA7">
        <w:rPr>
          <w:rFonts w:ascii="仿宋" w:eastAsia="仿宋" w:hAnsi="仿宋" w:hint="eastAsia"/>
          <w:b/>
          <w:bCs/>
          <w:color w:val="000000" w:themeColor="text1"/>
          <w:sz w:val="32"/>
          <w:szCs w:val="32"/>
        </w:rPr>
        <w:t>（3）助力成都“音乐之都”建设。</w:t>
      </w:r>
      <w:r w:rsidRPr="005E5CA7">
        <w:rPr>
          <w:rFonts w:ascii="仿宋" w:eastAsia="仿宋" w:hAnsi="仿宋" w:hint="eastAsia"/>
          <w:color w:val="000000" w:themeColor="text1"/>
          <w:sz w:val="32"/>
          <w:szCs w:val="32"/>
        </w:rPr>
        <w:t>举办了2021新年音乐会和首届四川音乐学院艺术周，为广大使命呈现了一场场具有国际水准、中国气派、川音特色的视听盛宴，让相关活动逐渐成为了成都市“音乐之都”建设中的一张名片。同时，学校加强城市音乐厅的管理和建设工作，不仅仅让城市音乐厅为学校的教学、科研、艺术展演提供了优越的条件，也让城市音乐厅为学校将办学优势转化为文化产业优势，助力成都市音乐文化产业发展，助推四川文化强省战略提供优质的发展平台。</w:t>
      </w:r>
    </w:p>
    <w:p w:rsidR="00AE7D37" w:rsidRPr="005E5CA7" w:rsidRDefault="00AE7D37" w:rsidP="005E5CA7">
      <w:pPr>
        <w:adjustRightInd w:val="0"/>
        <w:snapToGrid w:val="0"/>
        <w:spacing w:line="560" w:lineRule="exact"/>
        <w:ind w:firstLineChars="200" w:firstLine="643"/>
        <w:rPr>
          <w:rFonts w:ascii="仿宋" w:eastAsia="仿宋" w:hAnsi="仿宋"/>
          <w:color w:val="000000" w:themeColor="text1"/>
          <w:sz w:val="32"/>
          <w:szCs w:val="32"/>
        </w:rPr>
      </w:pPr>
      <w:r w:rsidRPr="005E5CA7">
        <w:rPr>
          <w:rFonts w:ascii="仿宋" w:eastAsia="仿宋" w:hAnsi="仿宋" w:cs="仿宋_GB2312" w:hint="eastAsia"/>
          <w:b/>
          <w:color w:val="000000" w:themeColor="text1"/>
          <w:sz w:val="32"/>
          <w:szCs w:val="32"/>
        </w:rPr>
        <w:lastRenderedPageBreak/>
        <w:t>（4）加强对外交流合作。</w:t>
      </w:r>
      <w:r w:rsidRPr="005E5CA7">
        <w:rPr>
          <w:rFonts w:ascii="仿宋" w:eastAsia="仿宋" w:hAnsi="仿宋" w:cs="仿宋_GB2312" w:hint="eastAsia"/>
          <w:bCs/>
          <w:color w:val="000000" w:themeColor="text1"/>
          <w:sz w:val="32"/>
          <w:szCs w:val="32"/>
        </w:rPr>
        <w:t>分发挥学科、人才、艺术实践等方面的优势，加强</w:t>
      </w:r>
      <w:r w:rsidRPr="005E5CA7">
        <w:rPr>
          <w:rFonts w:ascii="仿宋" w:eastAsia="仿宋" w:hAnsi="仿宋" w:cs="仿宋_GB2312"/>
          <w:bCs/>
          <w:color w:val="000000" w:themeColor="text1"/>
          <w:sz w:val="32"/>
          <w:szCs w:val="32"/>
        </w:rPr>
        <w:t>与地方、企业、高校间的交流，先后与6个单位（含地方政府、企业、高校）签订框架协议，与1所高校签定对口支援协议，与4家单位（含地方政府、高校）达成合作意向，</w:t>
      </w:r>
      <w:r w:rsidRPr="005E5CA7">
        <w:rPr>
          <w:rFonts w:ascii="仿宋" w:eastAsia="仿宋" w:hAnsi="仿宋" w:cs="仿宋_GB2312" w:hint="eastAsia"/>
          <w:bCs/>
          <w:color w:val="000000" w:themeColor="text1"/>
          <w:sz w:val="32"/>
          <w:szCs w:val="32"/>
        </w:rPr>
        <w:t>呈现共赢发展局面。</w:t>
      </w:r>
    </w:p>
    <w:p w:rsidR="00AE7D37" w:rsidRPr="005E5CA7" w:rsidRDefault="00AE7D37" w:rsidP="005E5CA7">
      <w:pPr>
        <w:topLinePunct/>
        <w:adjustRightInd w:val="0"/>
        <w:snapToGrid w:val="0"/>
        <w:spacing w:line="560" w:lineRule="exact"/>
        <w:ind w:firstLineChars="200" w:firstLine="643"/>
        <w:rPr>
          <w:rFonts w:ascii="仿宋" w:eastAsia="仿宋" w:hAnsi="仿宋" w:cs="黑体"/>
          <w:b/>
          <w:bCs/>
          <w:color w:val="000000" w:themeColor="text1"/>
          <w:sz w:val="32"/>
          <w:szCs w:val="32"/>
        </w:rPr>
      </w:pPr>
      <w:r w:rsidRPr="005E5CA7">
        <w:rPr>
          <w:rFonts w:ascii="仿宋" w:eastAsia="仿宋" w:hAnsi="仿宋" w:cs="黑体"/>
          <w:b/>
          <w:bCs/>
          <w:color w:val="000000" w:themeColor="text1"/>
          <w:sz w:val="32"/>
          <w:szCs w:val="32"/>
        </w:rPr>
        <w:t>7.</w:t>
      </w:r>
      <w:r w:rsidRPr="005E5CA7">
        <w:rPr>
          <w:rFonts w:ascii="仿宋" w:eastAsia="仿宋" w:hAnsi="仿宋" w:cs="黑体" w:hint="eastAsia"/>
          <w:b/>
          <w:bCs/>
          <w:color w:val="000000" w:themeColor="text1"/>
          <w:sz w:val="32"/>
          <w:szCs w:val="32"/>
        </w:rPr>
        <w:t>努力改善办学环境，继续提高后勤保障质量</w:t>
      </w:r>
    </w:p>
    <w:p w:rsidR="00AE7D37" w:rsidRPr="005E5CA7" w:rsidRDefault="00AE7D37" w:rsidP="005E5CA7">
      <w:pPr>
        <w:topLinePunct/>
        <w:adjustRightInd w:val="0"/>
        <w:snapToGrid w:val="0"/>
        <w:spacing w:line="560" w:lineRule="exact"/>
        <w:ind w:firstLineChars="200" w:firstLine="643"/>
        <w:rPr>
          <w:rFonts w:ascii="仿宋" w:eastAsia="仿宋" w:hAnsi="仿宋" w:cs="仿宋_GB2312"/>
          <w:bCs/>
          <w:color w:val="000000" w:themeColor="text1"/>
          <w:sz w:val="32"/>
          <w:szCs w:val="32"/>
        </w:rPr>
      </w:pPr>
      <w:r w:rsidRPr="005E5CA7">
        <w:rPr>
          <w:rFonts w:ascii="仿宋" w:eastAsia="仿宋" w:hAnsi="仿宋" w:cs="仿宋_GB2312" w:hint="eastAsia"/>
          <w:b/>
          <w:color w:val="000000" w:themeColor="text1"/>
          <w:sz w:val="32"/>
          <w:szCs w:val="32"/>
        </w:rPr>
        <w:t>（1）加强基础设施建设。</w:t>
      </w:r>
      <w:r w:rsidRPr="005E5CA7">
        <w:rPr>
          <w:rFonts w:ascii="仿宋" w:eastAsia="仿宋" w:hAnsi="仿宋" w:cs="仿宋_GB2312" w:hint="eastAsia"/>
          <w:bCs/>
          <w:color w:val="000000" w:themeColor="text1"/>
          <w:sz w:val="32"/>
          <w:szCs w:val="32"/>
        </w:rPr>
        <w:t>在学校的积极争取和省市党委政府的支持下，武侯校区综合艺术大楼进入建设准备阶段；幼儿园还建项目已经开始建设；音艺中心还建项目已举行开工奠基仪式，即将开工建设；武侯校区风貌改造已全面启动；新都校区气膜馆已完成建设。</w:t>
      </w:r>
    </w:p>
    <w:p w:rsidR="00AE7D37" w:rsidRPr="005E5CA7" w:rsidRDefault="00AE7D37" w:rsidP="005E5CA7">
      <w:pPr>
        <w:topLinePunct/>
        <w:adjustRightInd w:val="0"/>
        <w:snapToGrid w:val="0"/>
        <w:spacing w:line="560" w:lineRule="exact"/>
        <w:ind w:firstLineChars="200" w:firstLine="643"/>
        <w:rPr>
          <w:rFonts w:ascii="仿宋" w:eastAsia="仿宋" w:hAnsi="仿宋" w:cs="仿宋_GB2312"/>
          <w:bCs/>
          <w:color w:val="000000" w:themeColor="text1"/>
          <w:sz w:val="32"/>
          <w:szCs w:val="32"/>
        </w:rPr>
      </w:pPr>
      <w:r w:rsidRPr="005E5CA7">
        <w:rPr>
          <w:rFonts w:ascii="仿宋" w:eastAsia="仿宋" w:hAnsi="仿宋" w:cs="仿宋_GB2312" w:hint="eastAsia"/>
          <w:b/>
          <w:color w:val="000000" w:themeColor="text1"/>
          <w:sz w:val="32"/>
          <w:szCs w:val="32"/>
        </w:rPr>
        <w:t>（2）强化学校内部控制建设。</w:t>
      </w:r>
      <w:r w:rsidRPr="005E5CA7">
        <w:rPr>
          <w:rFonts w:ascii="仿宋" w:eastAsia="仿宋" w:hAnsi="仿宋" w:cs="仿宋_GB2312" w:hint="eastAsia"/>
          <w:bCs/>
          <w:color w:val="000000" w:themeColor="text1"/>
          <w:sz w:val="32"/>
          <w:szCs w:val="32"/>
        </w:rPr>
        <w:t>强化预算执行，完成了年度财务决算和年度财务预算编制。严把财务报销程序和经费审核关，财务管理水平有了较大提高。强化内部控制，增强了教职员工内部控制建设规范意识。</w:t>
      </w:r>
    </w:p>
    <w:p w:rsidR="00AE7D37" w:rsidRPr="005E5CA7" w:rsidRDefault="00AE7D37" w:rsidP="005E5CA7">
      <w:pPr>
        <w:adjustRightInd w:val="0"/>
        <w:snapToGrid w:val="0"/>
        <w:spacing w:line="560" w:lineRule="exact"/>
        <w:ind w:firstLineChars="200" w:firstLine="643"/>
        <w:rPr>
          <w:rFonts w:ascii="仿宋" w:eastAsia="仿宋" w:hAnsi="仿宋" w:cs="仿宋_GB2312"/>
          <w:bCs/>
          <w:color w:val="000000" w:themeColor="text1"/>
          <w:sz w:val="32"/>
          <w:szCs w:val="32"/>
        </w:rPr>
      </w:pPr>
      <w:r w:rsidRPr="005E5CA7">
        <w:rPr>
          <w:rFonts w:ascii="仿宋" w:eastAsia="仿宋" w:hAnsi="仿宋" w:cs="仿宋_GB2312" w:hint="eastAsia"/>
          <w:b/>
          <w:color w:val="000000" w:themeColor="text1"/>
          <w:sz w:val="32"/>
          <w:szCs w:val="32"/>
        </w:rPr>
        <w:t>（3）进一步规范后勤管理</w:t>
      </w:r>
      <w:r w:rsidRPr="005E5CA7">
        <w:rPr>
          <w:rFonts w:ascii="仿宋" w:eastAsia="仿宋" w:hAnsi="仿宋" w:cs="仿宋_GB2312" w:hint="eastAsia"/>
          <w:bCs/>
          <w:color w:val="000000" w:themeColor="text1"/>
          <w:sz w:val="32"/>
          <w:szCs w:val="32"/>
        </w:rPr>
        <w:t>。绿化美化校园，注重提升服务质量，为师生创造良好的生活、工作和学习环境。国有资产管理水平不断提升，设施设备利用效率不断提高，学校资产管理体制机制不断完善，校办企业活力逐步增强。</w:t>
      </w:r>
    </w:p>
    <w:p w:rsidR="00AE7D37" w:rsidRPr="005E5CA7" w:rsidRDefault="00AE7D37" w:rsidP="005E5CA7">
      <w:pPr>
        <w:topLinePunct/>
        <w:adjustRightInd w:val="0"/>
        <w:snapToGrid w:val="0"/>
        <w:spacing w:line="560" w:lineRule="exact"/>
        <w:ind w:firstLineChars="200" w:firstLine="643"/>
        <w:rPr>
          <w:rFonts w:ascii="仿宋" w:eastAsia="仿宋" w:hAnsi="仿宋" w:cs="仿宋_GB2312"/>
          <w:bCs/>
          <w:color w:val="000000" w:themeColor="text1"/>
          <w:sz w:val="32"/>
          <w:szCs w:val="32"/>
        </w:rPr>
      </w:pPr>
      <w:r w:rsidRPr="005E5CA7">
        <w:rPr>
          <w:rFonts w:ascii="仿宋" w:eastAsia="仿宋" w:hAnsi="仿宋" w:cs="仿宋_GB2312" w:hint="eastAsia"/>
          <w:b/>
          <w:color w:val="000000" w:themeColor="text1"/>
          <w:sz w:val="32"/>
          <w:szCs w:val="32"/>
        </w:rPr>
        <w:t>（4）进一步规范完善档案管理工作</w:t>
      </w:r>
      <w:r w:rsidRPr="005E5CA7">
        <w:rPr>
          <w:rFonts w:ascii="仿宋" w:eastAsia="仿宋" w:hAnsi="仿宋" w:cs="仿宋_GB2312" w:hint="eastAsia"/>
          <w:bCs/>
          <w:color w:val="000000" w:themeColor="text1"/>
          <w:sz w:val="32"/>
          <w:szCs w:val="32"/>
        </w:rPr>
        <w:t>。实现了学生、综合、干部人事档案统一管理，档案信息化建设第二期工程已进入建设阶段。</w:t>
      </w:r>
    </w:p>
    <w:p w:rsidR="00AE7D37" w:rsidRDefault="00AE7D37" w:rsidP="00AE7D37">
      <w:pPr>
        <w:rPr>
          <w:rFonts w:ascii="仿宋" w:eastAsia="仿宋" w:hAnsi="仿宋" w:hint="eastAsia"/>
          <w:sz w:val="32"/>
          <w:szCs w:val="32"/>
        </w:rPr>
      </w:pPr>
      <w:r w:rsidRPr="005E5CA7">
        <w:rPr>
          <w:rFonts w:ascii="仿宋" w:eastAsia="仿宋" w:hAnsi="仿宋" w:cs="仿宋_GB2312" w:hint="eastAsia"/>
          <w:b/>
          <w:color w:val="000000" w:themeColor="text1"/>
          <w:sz w:val="32"/>
          <w:szCs w:val="32"/>
        </w:rPr>
        <w:t>（5）坚持安全稳定常态化管理。</w:t>
      </w:r>
      <w:r w:rsidRPr="005E5CA7">
        <w:rPr>
          <w:rFonts w:ascii="仿宋" w:eastAsia="仿宋" w:hAnsi="仿宋" w:cs="仿宋_GB2312" w:hint="eastAsia"/>
          <w:bCs/>
          <w:color w:val="000000" w:themeColor="text1"/>
          <w:sz w:val="32"/>
          <w:szCs w:val="32"/>
        </w:rPr>
        <w:t>强化了各项值班制度的建设，积极抓预案、抓信息、抓网络，建立安全稳定长效机制；</w:t>
      </w:r>
      <w:r w:rsidRPr="005E5CA7">
        <w:rPr>
          <w:rFonts w:ascii="仿宋" w:eastAsia="仿宋" w:hAnsi="仿宋" w:hint="eastAsia"/>
          <w:sz w:val="32"/>
          <w:szCs w:val="32"/>
        </w:rPr>
        <w:lastRenderedPageBreak/>
        <w:t>结合安全稳定工作特点，修订并完善了安全稳定工作方案和应急预案，细化安全工作责任，层层落实；加强敏感节点的安全稳定工作，提高师生安全防范意识和应急能力；加强消防、交通安全管理和校园综合治理，提高保密和信息安全工作水平。通过落实各项安全管理举措，校园和谐稳定得到有效保障。</w:t>
      </w:r>
    </w:p>
    <w:p w:rsidR="00391A41" w:rsidRPr="00391A41" w:rsidRDefault="00391A41" w:rsidP="00391A41">
      <w:pPr>
        <w:pStyle w:val="a0"/>
        <w:spacing w:before="93"/>
        <w:rPr>
          <w:rFonts w:hint="eastAsia"/>
        </w:rPr>
      </w:pPr>
    </w:p>
    <w:p w:rsidR="00391A41" w:rsidRPr="00391A41" w:rsidRDefault="00391A41" w:rsidP="00391A41">
      <w:pPr>
        <w:widowControl/>
        <w:jc w:val="left"/>
        <w:rPr>
          <w:rFonts w:hint="eastAsia"/>
          <w:b/>
          <w:sz w:val="32"/>
          <w:szCs w:val="32"/>
        </w:rPr>
      </w:pPr>
      <w:r w:rsidRPr="00391A41">
        <w:rPr>
          <w:b/>
          <w:sz w:val="32"/>
          <w:szCs w:val="32"/>
        </w:rPr>
        <w:t>三、机构设置情况</w:t>
      </w:r>
    </w:p>
    <w:p w:rsidR="00391A41" w:rsidRPr="00391A41" w:rsidRDefault="00391A41" w:rsidP="00391A41">
      <w:pPr>
        <w:widowControl/>
        <w:jc w:val="left"/>
        <w:rPr>
          <w:b/>
          <w:sz w:val="44"/>
          <w:szCs w:val="44"/>
        </w:rPr>
      </w:pPr>
      <w:r>
        <w:rPr>
          <w:rFonts w:hint="eastAsia"/>
          <w:b/>
          <w:sz w:val="44"/>
          <w:szCs w:val="44"/>
        </w:rPr>
        <w:t xml:space="preserve">  </w:t>
      </w:r>
      <w:r w:rsidRPr="00391A41">
        <w:rPr>
          <w:rFonts w:ascii="仿宋" w:eastAsia="仿宋" w:hAnsi="仿宋" w:hint="eastAsia"/>
          <w:sz w:val="32"/>
          <w:szCs w:val="32"/>
        </w:rPr>
        <w:t xml:space="preserve"> 目前，现内设2</w:t>
      </w:r>
      <w:r w:rsidRPr="00391A41">
        <w:rPr>
          <w:rFonts w:ascii="仿宋" w:eastAsia="仿宋" w:hAnsi="仿宋"/>
          <w:sz w:val="32"/>
          <w:szCs w:val="32"/>
        </w:rPr>
        <w:t>5个部门。25个部门分别为：党委办公室（政研室）、党委组织部（党校）、党委宣传部、党委统战部、省纪委监委驻四川音乐学院纪检监察组（四川音乐学院纪委）、审计处、学院办公室（档案馆）、人事处（党委教师工作部）、离退休处、计划财务处、教务处、研究生处、学工部（团委）、国际合作交流处、科研处、招生处、工会、保卫处、国资设备处、总务处、新校区管理办公室、资产经营管理办公室、艺术处、琴房乐器管理中心、发展规划与学科建设处（政策法规处）。</w:t>
      </w:r>
    </w:p>
    <w:p w:rsidR="00CB588A" w:rsidRPr="00391A41" w:rsidRDefault="007A4A60">
      <w:pPr>
        <w:widowControl/>
        <w:jc w:val="left"/>
        <w:rPr>
          <w:rFonts w:ascii="仿宋" w:eastAsia="仿宋" w:hAnsi="仿宋"/>
          <w:b/>
          <w:kern w:val="0"/>
          <w:sz w:val="44"/>
          <w:szCs w:val="44"/>
        </w:rPr>
      </w:pPr>
      <w:r w:rsidRPr="00391A41">
        <w:rPr>
          <w:rFonts w:ascii="仿宋" w:eastAsia="仿宋" w:hAnsi="仿宋"/>
          <w:b/>
          <w:sz w:val="44"/>
          <w:szCs w:val="44"/>
        </w:rPr>
        <w:br w:type="page"/>
      </w:r>
    </w:p>
    <w:p w:rsidR="00CB588A" w:rsidRDefault="007A4A60">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2020年度</w:t>
      </w:r>
      <w:r w:rsidR="00C82214">
        <w:rPr>
          <w:rStyle w:val="1Char"/>
          <w:rFonts w:ascii="黑体" w:eastAsia="黑体" w:hAnsi="黑体" w:hint="eastAsia"/>
          <w:bCs/>
        </w:rPr>
        <w:t>单位决算</w:t>
      </w:r>
      <w:r>
        <w:rPr>
          <w:rStyle w:val="1Char"/>
          <w:rFonts w:ascii="黑体" w:eastAsia="黑体" w:hAnsi="黑体" w:hint="eastAsia"/>
          <w:bCs/>
        </w:rPr>
        <w:t>情况说明</w:t>
      </w:r>
      <w:bookmarkEnd w:id="16"/>
      <w:bookmarkEnd w:id="17"/>
    </w:p>
    <w:p w:rsidR="00CB588A" w:rsidRDefault="00CB588A"/>
    <w:p w:rsidR="00CB588A" w:rsidRDefault="007A4A60">
      <w:pPr>
        <w:pStyle w:val="a9"/>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6D76B5" w:rsidRDefault="007A4A60" w:rsidP="00445331">
      <w:pPr>
        <w:spacing w:line="600" w:lineRule="exact"/>
        <w:ind w:firstLineChars="200" w:firstLine="640"/>
        <w:rPr>
          <w:rFonts w:ascii="仿宋" w:eastAsia="仿宋" w:hAnsi="仿宋"/>
          <w:sz w:val="32"/>
          <w:szCs w:val="32"/>
        </w:rPr>
      </w:pPr>
      <w:r>
        <w:rPr>
          <w:rFonts w:ascii="仿宋" w:eastAsia="仿宋" w:hAnsi="仿宋" w:hint="eastAsia"/>
          <w:sz w:val="32"/>
          <w:szCs w:val="32"/>
        </w:rPr>
        <w:t>2020年度</w:t>
      </w:r>
      <w:r w:rsidR="000D4A89">
        <w:rPr>
          <w:rFonts w:ascii="仿宋" w:eastAsia="仿宋" w:hAnsi="仿宋" w:hint="eastAsia"/>
          <w:sz w:val="32"/>
          <w:szCs w:val="32"/>
        </w:rPr>
        <w:t>收入总计</w:t>
      </w:r>
      <w:r w:rsidR="000D4A89" w:rsidRPr="000D4A89">
        <w:rPr>
          <w:rFonts w:ascii="仿宋" w:eastAsia="仿宋" w:hAnsi="仿宋"/>
          <w:sz w:val="32"/>
          <w:szCs w:val="32"/>
        </w:rPr>
        <w:t>58853.95</w:t>
      </w:r>
      <w:r w:rsidR="006D76B5">
        <w:rPr>
          <w:rFonts w:ascii="仿宋" w:eastAsia="仿宋" w:hAnsi="仿宋" w:hint="eastAsia"/>
          <w:sz w:val="32"/>
          <w:szCs w:val="32"/>
        </w:rPr>
        <w:t>万元</w:t>
      </w:r>
      <w:r w:rsidR="000D4A89">
        <w:rPr>
          <w:rFonts w:ascii="仿宋" w:eastAsia="仿宋" w:hAnsi="仿宋" w:hint="eastAsia"/>
          <w:sz w:val="32"/>
          <w:szCs w:val="32"/>
        </w:rPr>
        <w:t>，</w:t>
      </w:r>
      <w:r>
        <w:rPr>
          <w:rFonts w:ascii="仿宋" w:eastAsia="仿宋" w:hAnsi="仿宋" w:hint="eastAsia"/>
          <w:sz w:val="32"/>
          <w:szCs w:val="32"/>
        </w:rPr>
        <w:t>支</w:t>
      </w:r>
      <w:r w:rsidR="000D4A89">
        <w:rPr>
          <w:rFonts w:ascii="仿宋" w:eastAsia="仿宋" w:hAnsi="仿宋" w:hint="eastAsia"/>
          <w:sz w:val="32"/>
          <w:szCs w:val="32"/>
        </w:rPr>
        <w:t>出</w:t>
      </w:r>
      <w:r>
        <w:rPr>
          <w:rFonts w:ascii="仿宋" w:eastAsia="仿宋" w:hAnsi="仿宋" w:hint="eastAsia"/>
          <w:sz w:val="32"/>
          <w:szCs w:val="32"/>
        </w:rPr>
        <w:t>总计</w:t>
      </w:r>
      <w:r w:rsidR="000D4A89" w:rsidRPr="000D4A89">
        <w:rPr>
          <w:rFonts w:ascii="仿宋" w:eastAsia="仿宋" w:hAnsi="仿宋"/>
          <w:sz w:val="32"/>
          <w:szCs w:val="32"/>
        </w:rPr>
        <w:t>51045.76</w:t>
      </w:r>
      <w:r>
        <w:rPr>
          <w:rFonts w:ascii="仿宋" w:eastAsia="仿宋" w:hAnsi="仿宋" w:hint="eastAsia"/>
          <w:sz w:val="32"/>
          <w:szCs w:val="32"/>
        </w:rPr>
        <w:t>万元。与2019年相比，收、支总计各增加</w:t>
      </w:r>
      <w:r w:rsidR="006D76B5">
        <w:rPr>
          <w:rFonts w:ascii="仿宋" w:eastAsia="仿宋" w:hAnsi="仿宋" w:hint="eastAsia"/>
          <w:sz w:val="32"/>
          <w:szCs w:val="32"/>
        </w:rPr>
        <w:t>7576.59</w:t>
      </w:r>
      <w:r>
        <w:rPr>
          <w:rFonts w:ascii="仿宋" w:eastAsia="仿宋" w:hAnsi="仿宋" w:hint="eastAsia"/>
          <w:sz w:val="32"/>
          <w:szCs w:val="32"/>
        </w:rPr>
        <w:t>万元</w:t>
      </w:r>
      <w:r w:rsidR="00C82214">
        <w:rPr>
          <w:rFonts w:ascii="仿宋" w:eastAsia="仿宋" w:hAnsi="仿宋" w:hint="eastAsia"/>
          <w:sz w:val="32"/>
          <w:szCs w:val="32"/>
        </w:rPr>
        <w:t>（增长率12.87%）</w:t>
      </w:r>
      <w:r w:rsidR="006D76B5">
        <w:rPr>
          <w:rFonts w:ascii="仿宋" w:eastAsia="仿宋" w:hAnsi="仿宋" w:hint="eastAsia"/>
          <w:sz w:val="32"/>
          <w:szCs w:val="32"/>
        </w:rPr>
        <w:t>、1132.83万元</w:t>
      </w:r>
      <w:r w:rsidR="00C82214">
        <w:rPr>
          <w:rFonts w:ascii="仿宋" w:eastAsia="仿宋" w:hAnsi="仿宋" w:hint="eastAsia"/>
          <w:sz w:val="32"/>
          <w:szCs w:val="32"/>
        </w:rPr>
        <w:t>（增长率2.2%）</w:t>
      </w:r>
      <w:r>
        <w:rPr>
          <w:rFonts w:ascii="仿宋" w:eastAsia="仿宋" w:hAnsi="仿宋" w:hint="eastAsia"/>
          <w:sz w:val="32"/>
          <w:szCs w:val="32"/>
        </w:rPr>
        <w:t>。</w:t>
      </w:r>
      <w:r w:rsidR="006D76B5">
        <w:rPr>
          <w:rFonts w:ascii="仿宋" w:eastAsia="仿宋" w:hAnsi="仿宋" w:hint="eastAsia"/>
          <w:sz w:val="32"/>
          <w:szCs w:val="32"/>
        </w:rPr>
        <w:t>收入增长较多主要原因为2020年</w:t>
      </w:r>
      <w:r w:rsidR="00445331">
        <w:rPr>
          <w:rFonts w:ascii="仿宋" w:eastAsia="仿宋" w:hAnsi="仿宋" w:hint="eastAsia"/>
          <w:sz w:val="32"/>
          <w:szCs w:val="32"/>
        </w:rPr>
        <w:t>返还</w:t>
      </w:r>
      <w:r w:rsidR="006D76B5">
        <w:rPr>
          <w:rFonts w:ascii="仿宋" w:eastAsia="仿宋" w:hAnsi="仿宋" w:hint="eastAsia"/>
          <w:sz w:val="32"/>
          <w:szCs w:val="32"/>
        </w:rPr>
        <w:t>往年上缴</w:t>
      </w:r>
      <w:r w:rsidR="00445331">
        <w:rPr>
          <w:rFonts w:ascii="仿宋" w:eastAsia="仿宋" w:hAnsi="仿宋" w:hint="eastAsia"/>
          <w:sz w:val="32"/>
          <w:szCs w:val="32"/>
        </w:rPr>
        <w:t>财政专户资金越7000万元。</w:t>
      </w:r>
    </w:p>
    <w:p w:rsidR="00912400" w:rsidRPr="00912400" w:rsidRDefault="00912400" w:rsidP="00912400">
      <w:pPr>
        <w:pStyle w:val="a0"/>
        <w:spacing w:before="93"/>
      </w:pPr>
    </w:p>
    <w:p w:rsidR="006D76B5" w:rsidRDefault="006D76B5" w:rsidP="006D76B5">
      <w:pPr>
        <w:pStyle w:val="a0"/>
        <w:spacing w:before="93"/>
      </w:pPr>
      <w:r>
        <w:rPr>
          <w:noProof/>
        </w:rPr>
        <w:drawing>
          <wp:inline distT="0" distB="0" distL="0" distR="0">
            <wp:extent cx="5153025" cy="243840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7D37" w:rsidRDefault="00AE7D37" w:rsidP="006D76B5">
      <w:pPr>
        <w:pStyle w:val="a0"/>
        <w:spacing w:before="93"/>
      </w:pPr>
    </w:p>
    <w:p w:rsidR="00AE7D37" w:rsidRDefault="00AE7D37" w:rsidP="006D76B5">
      <w:pPr>
        <w:pStyle w:val="a0"/>
        <w:spacing w:before="93"/>
      </w:pPr>
    </w:p>
    <w:p w:rsidR="00423262" w:rsidRDefault="00423262" w:rsidP="006D76B5">
      <w:pPr>
        <w:pStyle w:val="a0"/>
        <w:spacing w:before="93"/>
      </w:pPr>
    </w:p>
    <w:p w:rsidR="00423262" w:rsidRDefault="00423262" w:rsidP="006D76B5">
      <w:pPr>
        <w:pStyle w:val="a0"/>
        <w:spacing w:before="93"/>
      </w:pPr>
    </w:p>
    <w:p w:rsidR="00423262" w:rsidRDefault="00423262" w:rsidP="006D76B5">
      <w:pPr>
        <w:pStyle w:val="a0"/>
        <w:spacing w:before="93"/>
      </w:pPr>
    </w:p>
    <w:p w:rsidR="00423262" w:rsidRDefault="00423262" w:rsidP="006D76B5">
      <w:pPr>
        <w:pStyle w:val="a0"/>
        <w:spacing w:before="93"/>
      </w:pPr>
    </w:p>
    <w:p w:rsidR="00423262" w:rsidRPr="006D76B5" w:rsidRDefault="00423262" w:rsidP="006D76B5">
      <w:pPr>
        <w:pStyle w:val="a0"/>
        <w:spacing w:before="93"/>
      </w:pPr>
    </w:p>
    <w:p w:rsidR="00CB588A" w:rsidRDefault="007A4A60">
      <w:pPr>
        <w:pStyle w:val="a9"/>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CB588A" w:rsidRDefault="007A4A6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20年本年收入合计</w:t>
      </w:r>
      <w:r w:rsidR="00445331" w:rsidRPr="000D4A89">
        <w:rPr>
          <w:rFonts w:ascii="仿宋" w:eastAsia="仿宋" w:hAnsi="仿宋"/>
          <w:sz w:val="32"/>
          <w:szCs w:val="32"/>
        </w:rPr>
        <w:t>58853.95</w:t>
      </w:r>
      <w:r>
        <w:rPr>
          <w:rFonts w:ascii="仿宋" w:eastAsia="仿宋" w:hAnsi="仿宋" w:hint="eastAsia"/>
          <w:sz w:val="32"/>
          <w:szCs w:val="32"/>
        </w:rPr>
        <w:t>万元，其中：一般公共预算财政拨款收入</w:t>
      </w:r>
      <w:r w:rsidR="00AE7D37" w:rsidRPr="00AE7D37">
        <w:rPr>
          <w:rFonts w:ascii="仿宋" w:eastAsia="仿宋" w:hAnsi="仿宋"/>
          <w:sz w:val="32"/>
          <w:szCs w:val="32"/>
        </w:rPr>
        <w:t>32627.87</w:t>
      </w:r>
      <w:r>
        <w:rPr>
          <w:rFonts w:ascii="仿宋" w:eastAsia="仿宋" w:hAnsi="仿宋" w:hint="eastAsia"/>
          <w:sz w:val="32"/>
          <w:szCs w:val="32"/>
        </w:rPr>
        <w:t>万元</w:t>
      </w:r>
      <w:r w:rsidR="00C82214">
        <w:rPr>
          <w:rFonts w:ascii="仿宋" w:eastAsia="仿宋" w:hAnsi="仿宋" w:hint="eastAsia"/>
          <w:sz w:val="32"/>
          <w:szCs w:val="32"/>
        </w:rPr>
        <w:t>（占比55.44%）</w:t>
      </w:r>
      <w:r>
        <w:rPr>
          <w:rFonts w:ascii="仿宋" w:eastAsia="仿宋" w:hAnsi="仿宋" w:hint="eastAsia"/>
          <w:sz w:val="32"/>
          <w:szCs w:val="32"/>
        </w:rPr>
        <w:t>；事业收入</w:t>
      </w:r>
      <w:r w:rsidR="00AE7D37" w:rsidRPr="00AE7D37">
        <w:rPr>
          <w:rFonts w:ascii="仿宋" w:eastAsia="仿宋" w:hAnsi="仿宋"/>
          <w:sz w:val="32"/>
          <w:szCs w:val="32"/>
        </w:rPr>
        <w:t>25742.35</w:t>
      </w:r>
      <w:r w:rsidR="00C82214">
        <w:rPr>
          <w:rFonts w:ascii="仿宋" w:eastAsia="仿宋" w:hAnsi="仿宋" w:hint="eastAsia"/>
          <w:sz w:val="32"/>
          <w:szCs w:val="32"/>
        </w:rPr>
        <w:t>（占比43.74%）</w:t>
      </w:r>
      <w:r>
        <w:rPr>
          <w:rFonts w:ascii="仿宋" w:eastAsia="仿宋" w:hAnsi="仿宋" w:hint="eastAsia"/>
          <w:sz w:val="32"/>
          <w:szCs w:val="32"/>
        </w:rPr>
        <w:t>万元，其他收入</w:t>
      </w:r>
      <w:r w:rsidR="00AE7D37" w:rsidRPr="00AE7D37">
        <w:rPr>
          <w:rFonts w:ascii="仿宋" w:eastAsia="仿宋" w:hAnsi="仿宋"/>
          <w:sz w:val="32"/>
          <w:szCs w:val="32"/>
        </w:rPr>
        <w:t>483.73</w:t>
      </w:r>
      <w:r>
        <w:rPr>
          <w:rFonts w:ascii="仿宋" w:eastAsia="仿宋" w:hAnsi="仿宋" w:hint="eastAsia"/>
          <w:sz w:val="32"/>
          <w:szCs w:val="32"/>
        </w:rPr>
        <w:t>万元</w:t>
      </w:r>
      <w:r w:rsidR="00C82214">
        <w:rPr>
          <w:rFonts w:ascii="仿宋" w:eastAsia="仿宋" w:hAnsi="仿宋" w:hint="eastAsia"/>
          <w:sz w:val="32"/>
          <w:szCs w:val="32"/>
        </w:rPr>
        <w:t>（占比0.82%）</w:t>
      </w:r>
      <w:r>
        <w:rPr>
          <w:rFonts w:ascii="仿宋" w:eastAsia="仿宋" w:hAnsi="仿宋" w:hint="eastAsia"/>
          <w:sz w:val="32"/>
          <w:szCs w:val="32"/>
        </w:rPr>
        <w:t>。</w:t>
      </w:r>
    </w:p>
    <w:p w:rsidR="00423262" w:rsidRPr="00423262" w:rsidRDefault="00423262" w:rsidP="00423262">
      <w:pPr>
        <w:pStyle w:val="a0"/>
        <w:spacing w:before="93"/>
      </w:pPr>
    </w:p>
    <w:p w:rsidR="00423262" w:rsidRDefault="00423262" w:rsidP="00912400">
      <w:pPr>
        <w:pStyle w:val="a0"/>
        <w:spacing w:before="93"/>
      </w:pPr>
      <w:r>
        <w:rPr>
          <w:rFonts w:hint="eastAsia"/>
          <w:noProof/>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3262" w:rsidRDefault="00423262" w:rsidP="00912400">
      <w:pPr>
        <w:pStyle w:val="a0"/>
        <w:spacing w:before="93"/>
      </w:pPr>
    </w:p>
    <w:p w:rsidR="00423262" w:rsidRDefault="00423262" w:rsidP="00912400">
      <w:pPr>
        <w:pStyle w:val="a0"/>
        <w:spacing w:before="93"/>
      </w:pPr>
    </w:p>
    <w:p w:rsidR="00423262" w:rsidRDefault="00423262" w:rsidP="00912400">
      <w:pPr>
        <w:pStyle w:val="a0"/>
        <w:spacing w:before="93"/>
      </w:pPr>
    </w:p>
    <w:p w:rsidR="00423262" w:rsidRDefault="00423262" w:rsidP="00912400">
      <w:pPr>
        <w:pStyle w:val="a0"/>
        <w:spacing w:before="93"/>
      </w:pPr>
    </w:p>
    <w:p w:rsidR="00423262" w:rsidRDefault="00423262" w:rsidP="00912400">
      <w:pPr>
        <w:pStyle w:val="a0"/>
        <w:spacing w:before="93"/>
      </w:pPr>
    </w:p>
    <w:p w:rsidR="00650FB8" w:rsidRDefault="00650FB8" w:rsidP="00912400">
      <w:pPr>
        <w:pStyle w:val="a0"/>
        <w:spacing w:before="93"/>
      </w:pPr>
    </w:p>
    <w:p w:rsidR="00650FB8" w:rsidRPr="00912400" w:rsidRDefault="00650FB8" w:rsidP="00912400">
      <w:pPr>
        <w:pStyle w:val="a0"/>
        <w:spacing w:before="93"/>
      </w:pPr>
    </w:p>
    <w:p w:rsidR="00CB588A" w:rsidRDefault="007A4A60">
      <w:pPr>
        <w:pStyle w:val="a9"/>
        <w:numPr>
          <w:ilvl w:val="0"/>
          <w:numId w:val="2"/>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521B0F" w:rsidRDefault="00521B0F" w:rsidP="009E4033">
      <w:pPr>
        <w:pStyle w:val="a9"/>
        <w:spacing w:line="600" w:lineRule="exact"/>
        <w:ind w:left="1360" w:firstLineChars="0" w:firstLine="0"/>
        <w:outlineLvl w:val="1"/>
        <w:rPr>
          <w:rStyle w:val="2Char"/>
          <w:rFonts w:ascii="黑体" w:eastAsia="黑体" w:hAnsi="黑体"/>
          <w:b w:val="0"/>
        </w:rPr>
      </w:pPr>
    </w:p>
    <w:p w:rsidR="00CB588A" w:rsidRDefault="007A4A6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20年本年支出合计</w:t>
      </w:r>
      <w:r w:rsidR="00021EA1">
        <w:rPr>
          <w:rFonts w:ascii="仿宋" w:eastAsia="仿宋" w:hAnsi="仿宋"/>
          <w:sz w:val="32"/>
          <w:szCs w:val="32"/>
        </w:rPr>
        <w:t>51</w:t>
      </w:r>
      <w:r w:rsidR="00021EA1" w:rsidRPr="00021EA1">
        <w:rPr>
          <w:rFonts w:ascii="仿宋" w:eastAsia="仿宋" w:hAnsi="仿宋"/>
          <w:sz w:val="32"/>
          <w:szCs w:val="32"/>
        </w:rPr>
        <w:t>045.76</w:t>
      </w:r>
      <w:r>
        <w:rPr>
          <w:rFonts w:ascii="仿宋" w:eastAsia="仿宋" w:hAnsi="仿宋" w:hint="eastAsia"/>
          <w:sz w:val="32"/>
          <w:szCs w:val="32"/>
        </w:rPr>
        <w:t>万元，其中：基本支出</w:t>
      </w:r>
      <w:r w:rsidR="00021EA1">
        <w:rPr>
          <w:rFonts w:ascii="仿宋" w:eastAsia="仿宋" w:hAnsi="仿宋"/>
          <w:sz w:val="32"/>
          <w:szCs w:val="32"/>
        </w:rPr>
        <w:t>40</w:t>
      </w:r>
      <w:r w:rsidR="00021EA1" w:rsidRPr="00021EA1">
        <w:rPr>
          <w:rFonts w:ascii="仿宋" w:eastAsia="仿宋" w:hAnsi="仿宋"/>
          <w:sz w:val="32"/>
          <w:szCs w:val="32"/>
        </w:rPr>
        <w:t>119.40</w:t>
      </w:r>
      <w:r>
        <w:rPr>
          <w:rFonts w:ascii="仿宋" w:eastAsia="仿宋" w:hAnsi="仿宋" w:hint="eastAsia"/>
          <w:sz w:val="32"/>
          <w:szCs w:val="32"/>
        </w:rPr>
        <w:t>万元</w:t>
      </w:r>
      <w:r w:rsidR="00C82214">
        <w:rPr>
          <w:rFonts w:ascii="仿宋" w:eastAsia="仿宋" w:hAnsi="仿宋" w:hint="eastAsia"/>
          <w:sz w:val="32"/>
          <w:szCs w:val="32"/>
        </w:rPr>
        <w:t>（占比78.6%）</w:t>
      </w:r>
      <w:r>
        <w:rPr>
          <w:rFonts w:ascii="仿宋" w:eastAsia="仿宋" w:hAnsi="仿宋" w:hint="eastAsia"/>
          <w:sz w:val="32"/>
          <w:szCs w:val="32"/>
        </w:rPr>
        <w:t>；项目支出</w:t>
      </w:r>
      <w:r w:rsidR="00021EA1">
        <w:rPr>
          <w:rFonts w:ascii="仿宋" w:eastAsia="仿宋" w:hAnsi="仿宋"/>
          <w:sz w:val="32"/>
          <w:szCs w:val="32"/>
        </w:rPr>
        <w:t>10</w:t>
      </w:r>
      <w:r w:rsidR="00021EA1" w:rsidRPr="00021EA1">
        <w:rPr>
          <w:rFonts w:ascii="仿宋" w:eastAsia="仿宋" w:hAnsi="仿宋"/>
          <w:sz w:val="32"/>
          <w:szCs w:val="32"/>
        </w:rPr>
        <w:t>926.36</w:t>
      </w:r>
      <w:r>
        <w:rPr>
          <w:rFonts w:ascii="仿宋" w:eastAsia="仿宋" w:hAnsi="仿宋" w:hint="eastAsia"/>
          <w:sz w:val="32"/>
          <w:szCs w:val="32"/>
        </w:rPr>
        <w:t>万元</w:t>
      </w:r>
      <w:r w:rsidR="00C82214">
        <w:rPr>
          <w:rFonts w:ascii="仿宋" w:eastAsia="仿宋" w:hAnsi="仿宋" w:hint="eastAsia"/>
          <w:sz w:val="32"/>
          <w:szCs w:val="32"/>
        </w:rPr>
        <w:t>（占比21.4%）</w:t>
      </w:r>
      <w:r>
        <w:rPr>
          <w:rFonts w:ascii="仿宋" w:eastAsia="仿宋" w:hAnsi="仿宋" w:hint="eastAsia"/>
          <w:sz w:val="32"/>
          <w:szCs w:val="32"/>
        </w:rPr>
        <w:t>。</w:t>
      </w:r>
    </w:p>
    <w:p w:rsidR="00021EA1" w:rsidRPr="00021EA1" w:rsidRDefault="00021EA1" w:rsidP="00021EA1">
      <w:pPr>
        <w:pStyle w:val="a0"/>
        <w:spacing w:before="93"/>
      </w:pPr>
    </w:p>
    <w:p w:rsidR="00021EA1" w:rsidRDefault="00021EA1" w:rsidP="00021EA1">
      <w:pPr>
        <w:pStyle w:val="a0"/>
        <w:spacing w:before="93"/>
      </w:pPr>
    </w:p>
    <w:p w:rsidR="00021EA1" w:rsidRDefault="00021EA1" w:rsidP="00021EA1">
      <w:pPr>
        <w:pStyle w:val="a0"/>
        <w:spacing w:before="93"/>
      </w:pPr>
      <w:r>
        <w:rPr>
          <w:rFonts w:hint="eastAsia"/>
          <w:noProof/>
        </w:rPr>
        <w:drawing>
          <wp:inline distT="0" distB="0" distL="0" distR="0">
            <wp:extent cx="5278334" cy="3657600"/>
            <wp:effectExtent l="19050" t="0" r="17566"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1EA1" w:rsidRPr="00021EA1" w:rsidRDefault="00021EA1" w:rsidP="00021EA1">
      <w:pPr>
        <w:pStyle w:val="a0"/>
        <w:spacing w:before="93"/>
      </w:pPr>
    </w:p>
    <w:p w:rsidR="00CB588A" w:rsidRDefault="00CB588A">
      <w:pPr>
        <w:spacing w:line="600" w:lineRule="exact"/>
        <w:ind w:firstLineChars="200" w:firstLine="640"/>
        <w:rPr>
          <w:rFonts w:ascii="仿宋_GB2312" w:eastAsia="仿宋_GB2312"/>
          <w:sz w:val="32"/>
          <w:szCs w:val="32"/>
        </w:rPr>
      </w:pPr>
    </w:p>
    <w:p w:rsidR="00021EA1" w:rsidRDefault="00021EA1">
      <w:pPr>
        <w:spacing w:line="600" w:lineRule="exact"/>
        <w:ind w:firstLineChars="200" w:firstLine="640"/>
        <w:outlineLvl w:val="1"/>
        <w:rPr>
          <w:rFonts w:ascii="黑体" w:eastAsia="黑体" w:hAnsi="黑体"/>
          <w:sz w:val="32"/>
          <w:szCs w:val="32"/>
        </w:rPr>
      </w:pPr>
      <w:bookmarkStart w:id="24" w:name="_Toc15396606"/>
      <w:bookmarkStart w:id="25" w:name="_Toc15377208"/>
    </w:p>
    <w:p w:rsidR="00021EA1" w:rsidRDefault="00021EA1">
      <w:pPr>
        <w:spacing w:line="600" w:lineRule="exact"/>
        <w:ind w:firstLineChars="200" w:firstLine="640"/>
        <w:outlineLvl w:val="1"/>
        <w:rPr>
          <w:rFonts w:ascii="黑体" w:eastAsia="黑体" w:hAnsi="黑体"/>
          <w:sz w:val="32"/>
          <w:szCs w:val="32"/>
        </w:rPr>
      </w:pPr>
    </w:p>
    <w:p w:rsidR="00021EA1" w:rsidRPr="00021EA1" w:rsidRDefault="00021EA1" w:rsidP="00021EA1">
      <w:pPr>
        <w:pStyle w:val="a0"/>
        <w:spacing w:before="93"/>
      </w:pPr>
    </w:p>
    <w:p w:rsidR="00CB588A" w:rsidRDefault="007A4A60">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021EA1" w:rsidRDefault="007A4A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sidR="00021EA1">
        <w:rPr>
          <w:rFonts w:ascii="仿宋" w:eastAsia="仿宋" w:hAnsi="仿宋" w:hint="eastAsia"/>
          <w:sz w:val="32"/>
          <w:szCs w:val="32"/>
        </w:rPr>
        <w:t>年财政拨款收入</w:t>
      </w:r>
      <w:r>
        <w:rPr>
          <w:rFonts w:ascii="仿宋" w:eastAsia="仿宋" w:hAnsi="仿宋" w:hint="eastAsia"/>
          <w:sz w:val="32"/>
          <w:szCs w:val="32"/>
        </w:rPr>
        <w:t>总计</w:t>
      </w:r>
      <w:r w:rsidR="00021EA1">
        <w:rPr>
          <w:rFonts w:ascii="仿宋" w:eastAsia="仿宋" w:hAnsi="仿宋"/>
          <w:sz w:val="32"/>
          <w:szCs w:val="32"/>
        </w:rPr>
        <w:t>32</w:t>
      </w:r>
      <w:r w:rsidR="00021EA1" w:rsidRPr="00021EA1">
        <w:rPr>
          <w:rFonts w:ascii="仿宋" w:eastAsia="仿宋" w:hAnsi="仿宋"/>
          <w:sz w:val="32"/>
          <w:szCs w:val="32"/>
        </w:rPr>
        <w:t>627.87</w:t>
      </w:r>
      <w:r>
        <w:rPr>
          <w:rFonts w:ascii="仿宋" w:eastAsia="仿宋" w:hAnsi="仿宋" w:hint="eastAsia"/>
          <w:sz w:val="32"/>
          <w:szCs w:val="32"/>
        </w:rPr>
        <w:t>万元</w:t>
      </w:r>
      <w:r w:rsidR="00021EA1">
        <w:rPr>
          <w:rFonts w:ascii="仿宋" w:eastAsia="仿宋" w:hAnsi="仿宋" w:hint="eastAsia"/>
          <w:sz w:val="32"/>
          <w:szCs w:val="32"/>
        </w:rPr>
        <w:t>、支出总计</w:t>
      </w:r>
      <w:r w:rsidR="00021EA1">
        <w:rPr>
          <w:rFonts w:ascii="仿宋" w:eastAsia="仿宋" w:hAnsi="仿宋"/>
          <w:sz w:val="32"/>
          <w:szCs w:val="32"/>
        </w:rPr>
        <w:t>32</w:t>
      </w:r>
      <w:r w:rsidR="00021EA1" w:rsidRPr="00021EA1">
        <w:rPr>
          <w:rFonts w:ascii="仿宋" w:eastAsia="仿宋" w:hAnsi="仿宋"/>
          <w:sz w:val="32"/>
          <w:szCs w:val="32"/>
        </w:rPr>
        <w:t>627.87</w:t>
      </w:r>
      <w:r w:rsidR="00021EA1">
        <w:rPr>
          <w:rFonts w:ascii="仿宋" w:eastAsia="仿宋" w:hAnsi="仿宋" w:hint="eastAsia"/>
          <w:sz w:val="32"/>
          <w:szCs w:val="32"/>
        </w:rPr>
        <w:t>万元</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9</w:t>
      </w:r>
      <w:r w:rsidR="00821344">
        <w:rPr>
          <w:rFonts w:ascii="仿宋" w:eastAsia="仿宋" w:hAnsi="仿宋" w:hint="eastAsia"/>
          <w:sz w:val="32"/>
          <w:szCs w:val="32"/>
        </w:rPr>
        <w:t>年相比，财政拨款收、支总计</w:t>
      </w:r>
      <w:r>
        <w:rPr>
          <w:rFonts w:ascii="仿宋" w:eastAsia="仿宋" w:hAnsi="仿宋" w:hint="eastAsia"/>
          <w:sz w:val="32"/>
          <w:szCs w:val="32"/>
        </w:rPr>
        <w:t>减少</w:t>
      </w:r>
      <w:r w:rsidR="00821344">
        <w:rPr>
          <w:rFonts w:ascii="仿宋" w:eastAsia="仿宋" w:hAnsi="仿宋" w:hint="eastAsia"/>
          <w:sz w:val="32"/>
          <w:szCs w:val="32"/>
        </w:rPr>
        <w:t>340.59</w:t>
      </w:r>
      <w:r>
        <w:rPr>
          <w:rFonts w:ascii="仿宋" w:eastAsia="仿宋" w:hAnsi="仿宋" w:hint="eastAsia"/>
          <w:sz w:val="32"/>
          <w:szCs w:val="32"/>
        </w:rPr>
        <w:t>万元。</w:t>
      </w:r>
    </w:p>
    <w:p w:rsidR="00CB588A" w:rsidRDefault="00CB588A">
      <w:pPr>
        <w:spacing w:line="600" w:lineRule="exact"/>
        <w:rPr>
          <w:rFonts w:ascii="仿宋" w:eastAsia="仿宋" w:hAnsi="仿宋"/>
          <w:sz w:val="32"/>
          <w:szCs w:val="32"/>
        </w:rPr>
      </w:pPr>
    </w:p>
    <w:p w:rsidR="00CB588A" w:rsidRDefault="00CB588A">
      <w:pPr>
        <w:spacing w:line="600" w:lineRule="exact"/>
        <w:ind w:firstLineChars="200" w:firstLine="640"/>
        <w:rPr>
          <w:rFonts w:ascii="仿宋" w:eastAsia="仿宋" w:hAnsi="仿宋"/>
          <w:sz w:val="32"/>
          <w:szCs w:val="32"/>
        </w:rPr>
      </w:pPr>
    </w:p>
    <w:p w:rsidR="00021EA1" w:rsidRDefault="00021EA1" w:rsidP="00021EA1">
      <w:pPr>
        <w:pStyle w:val="a0"/>
        <w:spacing w:before="93"/>
      </w:pPr>
    </w:p>
    <w:p w:rsidR="00021EA1" w:rsidRDefault="00021EA1" w:rsidP="00021EA1">
      <w:pPr>
        <w:pStyle w:val="a0"/>
        <w:spacing w:before="93"/>
      </w:pPr>
      <w:r>
        <w:rPr>
          <w:rFonts w:hint="eastAsia"/>
          <w:noProof/>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1EA1" w:rsidRPr="00021EA1" w:rsidRDefault="00021EA1" w:rsidP="00021EA1">
      <w:pPr>
        <w:pStyle w:val="a0"/>
        <w:spacing w:before="93"/>
      </w:pPr>
    </w:p>
    <w:p w:rsidR="00CB588A" w:rsidRDefault="00CB588A">
      <w:pPr>
        <w:spacing w:line="600" w:lineRule="exact"/>
        <w:ind w:firstLine="640"/>
        <w:rPr>
          <w:rFonts w:ascii="仿宋" w:eastAsia="仿宋" w:hAnsi="仿宋"/>
          <w:b/>
          <w:sz w:val="32"/>
          <w:szCs w:val="32"/>
        </w:rPr>
      </w:pPr>
    </w:p>
    <w:p w:rsidR="00821344" w:rsidRDefault="00821344" w:rsidP="00821344">
      <w:pPr>
        <w:pStyle w:val="a0"/>
        <w:spacing w:before="93"/>
      </w:pPr>
    </w:p>
    <w:p w:rsidR="00821344" w:rsidRDefault="00821344" w:rsidP="00821344">
      <w:pPr>
        <w:pStyle w:val="a0"/>
        <w:spacing w:before="93"/>
      </w:pPr>
    </w:p>
    <w:p w:rsidR="00650FB8" w:rsidRPr="00821344" w:rsidRDefault="00650FB8" w:rsidP="00821344">
      <w:pPr>
        <w:pStyle w:val="a0"/>
        <w:spacing w:before="93"/>
      </w:pPr>
    </w:p>
    <w:p w:rsidR="00CB588A" w:rsidRDefault="007A4A60">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CB588A" w:rsidRDefault="007A4A60">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CB588A" w:rsidRDefault="007A4A6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821344">
        <w:rPr>
          <w:rFonts w:ascii="仿宋" w:eastAsia="仿宋" w:hAnsi="仿宋"/>
          <w:sz w:val="32"/>
          <w:szCs w:val="32"/>
        </w:rPr>
        <w:t>32</w:t>
      </w:r>
      <w:r w:rsidR="00821344" w:rsidRPr="00021EA1">
        <w:rPr>
          <w:rFonts w:ascii="仿宋" w:eastAsia="仿宋" w:hAnsi="仿宋"/>
          <w:sz w:val="32"/>
          <w:szCs w:val="32"/>
        </w:rPr>
        <w:t>627.87</w:t>
      </w:r>
      <w:r w:rsidR="00821344">
        <w:rPr>
          <w:rFonts w:ascii="仿宋" w:eastAsia="仿宋" w:hAnsi="仿宋" w:hint="eastAsia"/>
          <w:sz w:val="32"/>
          <w:szCs w:val="32"/>
        </w:rPr>
        <w:t>万元。与</w:t>
      </w:r>
      <w:r w:rsidR="00821344">
        <w:rPr>
          <w:rFonts w:ascii="仿宋" w:eastAsia="仿宋" w:hAnsi="仿宋"/>
          <w:sz w:val="32"/>
          <w:szCs w:val="32"/>
        </w:rPr>
        <w:t>201</w:t>
      </w:r>
      <w:r w:rsidR="00821344">
        <w:rPr>
          <w:rFonts w:ascii="仿宋" w:eastAsia="仿宋" w:hAnsi="仿宋" w:hint="eastAsia"/>
          <w:sz w:val="32"/>
          <w:szCs w:val="32"/>
        </w:rPr>
        <w:t>9年相比，减少340.59万元。</w:t>
      </w:r>
    </w:p>
    <w:p w:rsidR="00821344" w:rsidRPr="00821344" w:rsidRDefault="00821344" w:rsidP="00821344">
      <w:pPr>
        <w:pStyle w:val="a0"/>
        <w:spacing w:before="93"/>
      </w:pPr>
    </w:p>
    <w:p w:rsidR="00CB588A" w:rsidRDefault="007A4A60">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CB588A" w:rsidRPr="005C34C1" w:rsidRDefault="007A4A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821344">
        <w:rPr>
          <w:rFonts w:ascii="仿宋" w:eastAsia="仿宋" w:hAnsi="仿宋"/>
          <w:sz w:val="32"/>
          <w:szCs w:val="32"/>
        </w:rPr>
        <w:t>32</w:t>
      </w:r>
      <w:r w:rsidR="00821344" w:rsidRPr="00021EA1">
        <w:rPr>
          <w:rFonts w:ascii="仿宋" w:eastAsia="仿宋" w:hAnsi="仿宋"/>
          <w:sz w:val="32"/>
          <w:szCs w:val="32"/>
        </w:rPr>
        <w:t>627.87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教育支出（类）</w:t>
      </w:r>
      <w:r w:rsidR="00821344">
        <w:rPr>
          <w:rFonts w:ascii="仿宋" w:eastAsia="仿宋" w:hAnsi="仿宋"/>
          <w:sz w:val="32"/>
          <w:szCs w:val="32"/>
        </w:rPr>
        <w:t>32</w:t>
      </w:r>
      <w:r w:rsidR="00821344" w:rsidRPr="00821344">
        <w:rPr>
          <w:rFonts w:ascii="仿宋" w:eastAsia="仿宋" w:hAnsi="仿宋"/>
          <w:sz w:val="32"/>
          <w:szCs w:val="32"/>
        </w:rPr>
        <w:t>496.96</w:t>
      </w:r>
      <w:r>
        <w:rPr>
          <w:rFonts w:ascii="仿宋" w:eastAsia="仿宋" w:hAnsi="仿宋" w:hint="eastAsia"/>
          <w:sz w:val="32"/>
          <w:szCs w:val="32"/>
        </w:rPr>
        <w:t>万元，占</w:t>
      </w:r>
      <w:r w:rsidR="005C34C1">
        <w:rPr>
          <w:rFonts w:ascii="仿宋" w:eastAsia="仿宋" w:hAnsi="仿宋" w:hint="eastAsia"/>
          <w:sz w:val="32"/>
          <w:szCs w:val="32"/>
        </w:rPr>
        <w:t>99.5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w:t>
      </w:r>
      <w:r w:rsidR="00821344" w:rsidRPr="00821344">
        <w:rPr>
          <w:rFonts w:ascii="仿宋" w:eastAsia="仿宋" w:hAnsi="仿宋"/>
          <w:sz w:val="32"/>
          <w:szCs w:val="32"/>
        </w:rPr>
        <w:t>83.02</w:t>
      </w:r>
      <w:r>
        <w:rPr>
          <w:rFonts w:ascii="仿宋" w:eastAsia="仿宋" w:hAnsi="仿宋" w:hint="eastAsia"/>
          <w:sz w:val="32"/>
          <w:szCs w:val="32"/>
        </w:rPr>
        <w:t>万元，占</w:t>
      </w:r>
      <w:r w:rsidR="005C34C1">
        <w:rPr>
          <w:rFonts w:ascii="仿宋" w:eastAsia="仿宋" w:hAnsi="仿宋" w:hint="eastAsia"/>
          <w:sz w:val="32"/>
          <w:szCs w:val="32"/>
        </w:rPr>
        <w:t>0.25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00821344" w:rsidRPr="00821344">
        <w:rPr>
          <w:rFonts w:ascii="仿宋" w:eastAsia="仿宋" w:hAnsi="仿宋"/>
          <w:sz w:val="32"/>
          <w:szCs w:val="32"/>
        </w:rPr>
        <w:t>47.89</w:t>
      </w:r>
      <w:r>
        <w:rPr>
          <w:rFonts w:ascii="仿宋" w:eastAsia="仿宋" w:hAnsi="仿宋" w:hint="eastAsia"/>
          <w:sz w:val="32"/>
          <w:szCs w:val="32"/>
        </w:rPr>
        <w:t>万元，占</w:t>
      </w:r>
      <w:r w:rsidR="005C34C1">
        <w:rPr>
          <w:rFonts w:ascii="仿宋" w:eastAsia="仿宋" w:hAnsi="仿宋" w:hint="eastAsia"/>
          <w:sz w:val="32"/>
          <w:szCs w:val="32"/>
        </w:rPr>
        <w:t>0.15</w:t>
      </w:r>
      <w:r>
        <w:rPr>
          <w:rFonts w:ascii="仿宋" w:eastAsia="仿宋" w:hAnsi="仿宋"/>
          <w:sz w:val="32"/>
          <w:szCs w:val="32"/>
        </w:rPr>
        <w:t>%</w:t>
      </w:r>
      <w:r>
        <w:rPr>
          <w:rFonts w:ascii="仿宋" w:eastAsia="仿宋" w:hAnsi="仿宋" w:hint="eastAsia"/>
          <w:sz w:val="32"/>
          <w:szCs w:val="32"/>
        </w:rPr>
        <w:t>。</w:t>
      </w:r>
    </w:p>
    <w:p w:rsidR="005C34C1" w:rsidRDefault="005C34C1" w:rsidP="005C34C1">
      <w:pPr>
        <w:pStyle w:val="a0"/>
        <w:spacing w:before="93"/>
      </w:pPr>
    </w:p>
    <w:p w:rsidR="005C34C1" w:rsidRPr="005C34C1" w:rsidRDefault="005C34C1" w:rsidP="005C34C1">
      <w:pPr>
        <w:pStyle w:val="a0"/>
        <w:spacing w:before="93"/>
      </w:pPr>
      <w:r>
        <w:rPr>
          <w:noProof/>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FB8" w:rsidRDefault="00650FB8">
      <w:pPr>
        <w:spacing w:line="600" w:lineRule="exact"/>
        <w:ind w:firstLineChars="200" w:firstLine="643"/>
        <w:outlineLvl w:val="2"/>
        <w:rPr>
          <w:rFonts w:ascii="仿宋" w:eastAsia="仿宋" w:hAnsi="仿宋"/>
          <w:b/>
          <w:sz w:val="32"/>
          <w:szCs w:val="32"/>
        </w:rPr>
      </w:pPr>
      <w:bookmarkStart w:id="30" w:name="_Toc15377212"/>
    </w:p>
    <w:p w:rsidR="00650FB8" w:rsidRDefault="00650FB8">
      <w:pPr>
        <w:spacing w:line="600" w:lineRule="exact"/>
        <w:ind w:firstLineChars="200" w:firstLine="643"/>
        <w:outlineLvl w:val="2"/>
        <w:rPr>
          <w:rFonts w:ascii="仿宋" w:eastAsia="仿宋" w:hAnsi="仿宋"/>
          <w:b/>
          <w:sz w:val="32"/>
          <w:szCs w:val="32"/>
        </w:rPr>
      </w:pPr>
    </w:p>
    <w:p w:rsidR="00650FB8" w:rsidRDefault="00650FB8">
      <w:pPr>
        <w:spacing w:line="600" w:lineRule="exact"/>
        <w:ind w:firstLineChars="200" w:firstLine="643"/>
        <w:outlineLvl w:val="2"/>
        <w:rPr>
          <w:rFonts w:ascii="仿宋" w:eastAsia="仿宋" w:hAnsi="仿宋"/>
          <w:b/>
          <w:sz w:val="32"/>
          <w:szCs w:val="32"/>
        </w:rPr>
      </w:pPr>
    </w:p>
    <w:p w:rsidR="00CB588A" w:rsidRDefault="007A4A60">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lastRenderedPageBreak/>
        <w:t>（三）一般公共预算财政拨款支出决算具体情况</w:t>
      </w:r>
      <w:bookmarkEnd w:id="30"/>
    </w:p>
    <w:p w:rsidR="00CB588A" w:rsidRDefault="007A4A60">
      <w:pPr>
        <w:spacing w:line="600" w:lineRule="exact"/>
        <w:ind w:firstLineChars="200" w:firstLine="643"/>
        <w:outlineLvl w:val="2"/>
        <w:rPr>
          <w:rFonts w:ascii="仿宋" w:eastAsia="仿宋" w:hAnsi="仿宋"/>
          <w:sz w:val="32"/>
          <w:szCs w:val="32"/>
        </w:rPr>
      </w:pPr>
      <w:bookmarkStart w:id="31" w:name="_Toc15377213"/>
      <w:bookmarkStart w:id="32" w:name="_Toc15378460"/>
      <w:bookmarkStart w:id="33" w:name="_Toc15377444"/>
      <w:r>
        <w:rPr>
          <w:rFonts w:ascii="仿宋" w:eastAsia="仿宋" w:hAnsi="仿宋" w:hint="eastAsia"/>
          <w:b/>
          <w:sz w:val="32"/>
          <w:szCs w:val="32"/>
        </w:rPr>
        <w:t>2020年一般公共预算支出决算数为</w:t>
      </w:r>
      <w:r w:rsidR="00B81145" w:rsidRPr="00B81145">
        <w:rPr>
          <w:rFonts w:ascii="仿宋" w:eastAsia="仿宋" w:hAnsi="仿宋"/>
          <w:b/>
          <w:sz w:val="32"/>
          <w:szCs w:val="32"/>
        </w:rPr>
        <w:t>32,627.87</w:t>
      </w:r>
      <w:r w:rsidR="00B81145">
        <w:rPr>
          <w:rFonts w:ascii="仿宋" w:eastAsia="仿宋" w:hAnsi="仿宋" w:hint="eastAsia"/>
          <w:b/>
          <w:sz w:val="32"/>
          <w:szCs w:val="32"/>
        </w:rPr>
        <w:t>万元</w:t>
      </w:r>
      <w:r>
        <w:rPr>
          <w:rFonts w:ascii="仿宋" w:eastAsia="仿宋" w:hAnsi="仿宋" w:hint="eastAsia"/>
          <w:sz w:val="32"/>
          <w:szCs w:val="32"/>
        </w:rPr>
        <w:t>，</w:t>
      </w:r>
      <w:r>
        <w:rPr>
          <w:rStyle w:val="a7"/>
          <w:rFonts w:ascii="仿宋" w:eastAsia="仿宋" w:hAnsi="仿宋" w:hint="eastAsia"/>
          <w:bCs/>
          <w:sz w:val="32"/>
          <w:szCs w:val="32"/>
        </w:rPr>
        <w:t>完成预算</w:t>
      </w:r>
      <w:r w:rsidR="00B81145">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1"/>
      <w:bookmarkEnd w:id="32"/>
      <w:bookmarkEnd w:id="33"/>
    </w:p>
    <w:p w:rsidR="00B81145" w:rsidRDefault="00B81145">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1</w:t>
      </w:r>
      <w:r w:rsidR="007A4A60">
        <w:rPr>
          <w:rStyle w:val="a7"/>
          <w:rFonts w:ascii="仿宋" w:eastAsia="仿宋" w:hAnsi="仿宋"/>
          <w:bCs/>
          <w:sz w:val="32"/>
          <w:szCs w:val="32"/>
        </w:rPr>
        <w:t>.</w:t>
      </w:r>
      <w:r w:rsidR="007A4A60">
        <w:rPr>
          <w:rStyle w:val="a7"/>
          <w:rFonts w:ascii="仿宋" w:eastAsia="仿宋" w:hAnsi="仿宋" w:hint="eastAsia"/>
          <w:bCs/>
          <w:sz w:val="32"/>
          <w:szCs w:val="32"/>
        </w:rPr>
        <w:t>教育</w:t>
      </w:r>
      <w:r>
        <w:rPr>
          <w:rStyle w:val="a7"/>
          <w:rFonts w:ascii="仿宋" w:eastAsia="仿宋" w:hAnsi="仿宋" w:hint="eastAsia"/>
          <w:bCs/>
          <w:sz w:val="32"/>
          <w:szCs w:val="32"/>
        </w:rPr>
        <w:t>-</w:t>
      </w:r>
      <w:r w:rsidRPr="00B81145">
        <w:rPr>
          <w:rStyle w:val="a7"/>
          <w:rFonts w:ascii="仿宋" w:eastAsia="仿宋" w:hAnsi="仿宋" w:hint="eastAsia"/>
          <w:bCs/>
          <w:sz w:val="32"/>
          <w:szCs w:val="32"/>
        </w:rPr>
        <w:t>普通教育</w:t>
      </w:r>
      <w:r>
        <w:rPr>
          <w:rStyle w:val="a7"/>
          <w:rFonts w:ascii="仿宋" w:eastAsia="仿宋" w:hAnsi="仿宋" w:hint="eastAsia"/>
          <w:bCs/>
          <w:sz w:val="32"/>
          <w:szCs w:val="32"/>
        </w:rPr>
        <w:t>-</w:t>
      </w:r>
      <w:r w:rsidRPr="00B81145">
        <w:rPr>
          <w:rStyle w:val="a7"/>
          <w:rFonts w:ascii="仿宋" w:eastAsia="仿宋" w:hAnsi="仿宋" w:hint="eastAsia"/>
          <w:bCs/>
          <w:sz w:val="32"/>
          <w:szCs w:val="32"/>
        </w:rPr>
        <w:t>高等教育</w:t>
      </w:r>
      <w:r w:rsidR="007A4A60">
        <w:rPr>
          <w:rStyle w:val="a7"/>
          <w:rFonts w:ascii="仿宋" w:eastAsia="仿宋" w:hAnsi="仿宋"/>
          <w:bCs/>
          <w:sz w:val="32"/>
          <w:szCs w:val="32"/>
        </w:rPr>
        <w:t>:</w:t>
      </w:r>
      <w:r w:rsidR="007A4A60">
        <w:rPr>
          <w:rStyle w:val="a7"/>
          <w:rFonts w:ascii="仿宋" w:eastAsia="仿宋" w:hAnsi="仿宋" w:hint="eastAsia"/>
          <w:b w:val="0"/>
          <w:bCs/>
          <w:sz w:val="32"/>
          <w:szCs w:val="32"/>
        </w:rPr>
        <w:t>支出决算为</w:t>
      </w:r>
      <w:r>
        <w:rPr>
          <w:rStyle w:val="a7"/>
          <w:rFonts w:ascii="仿宋" w:eastAsia="仿宋" w:hAnsi="仿宋"/>
          <w:b w:val="0"/>
          <w:bCs/>
          <w:sz w:val="32"/>
          <w:szCs w:val="32"/>
        </w:rPr>
        <w:t>30</w:t>
      </w:r>
      <w:r w:rsidRPr="00B81145">
        <w:rPr>
          <w:rStyle w:val="a7"/>
          <w:rFonts w:ascii="仿宋" w:eastAsia="仿宋" w:hAnsi="仿宋"/>
          <w:b w:val="0"/>
          <w:bCs/>
          <w:sz w:val="32"/>
          <w:szCs w:val="32"/>
        </w:rPr>
        <w:t>967.28</w:t>
      </w:r>
      <w:r w:rsidR="007A4A60">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sidR="007A4A60">
        <w:rPr>
          <w:rStyle w:val="a7"/>
          <w:rFonts w:ascii="仿宋" w:eastAsia="仿宋" w:hAnsi="仿宋"/>
          <w:b w:val="0"/>
          <w:bCs/>
          <w:sz w:val="32"/>
          <w:szCs w:val="32"/>
        </w:rPr>
        <w:t>%</w:t>
      </w:r>
    </w:p>
    <w:p w:rsidR="00CB588A" w:rsidRPr="00B81145" w:rsidRDefault="00B81145">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2</w:t>
      </w:r>
      <w:r>
        <w:rPr>
          <w:rStyle w:val="a7"/>
          <w:rFonts w:ascii="仿宋" w:eastAsia="仿宋" w:hAnsi="仿宋"/>
          <w:bCs/>
          <w:sz w:val="32"/>
          <w:szCs w:val="32"/>
        </w:rPr>
        <w:t>.</w:t>
      </w:r>
      <w:r>
        <w:rPr>
          <w:rStyle w:val="a7"/>
          <w:rFonts w:ascii="仿宋" w:eastAsia="仿宋" w:hAnsi="仿宋" w:hint="eastAsia"/>
          <w:bCs/>
          <w:sz w:val="32"/>
          <w:szCs w:val="32"/>
        </w:rPr>
        <w:t>教育-</w:t>
      </w:r>
      <w:r w:rsidRPr="00B81145">
        <w:rPr>
          <w:rStyle w:val="a7"/>
          <w:rFonts w:ascii="仿宋" w:eastAsia="仿宋" w:hAnsi="仿宋" w:hint="eastAsia"/>
          <w:bCs/>
          <w:sz w:val="32"/>
          <w:szCs w:val="32"/>
        </w:rPr>
        <w:t>普通教育</w:t>
      </w:r>
      <w:r>
        <w:rPr>
          <w:rStyle w:val="a7"/>
          <w:rFonts w:ascii="仿宋" w:eastAsia="仿宋" w:hAnsi="仿宋" w:hint="eastAsia"/>
          <w:bCs/>
          <w:sz w:val="32"/>
          <w:szCs w:val="32"/>
        </w:rPr>
        <w:t>-</w:t>
      </w:r>
      <w:r w:rsidRPr="00B81145">
        <w:rPr>
          <w:rStyle w:val="a7"/>
          <w:rFonts w:ascii="仿宋" w:eastAsia="仿宋" w:hAnsi="仿宋" w:hint="eastAsia"/>
          <w:bCs/>
          <w:sz w:val="32"/>
          <w:szCs w:val="32"/>
        </w:rPr>
        <w:t>中等职业教育</w:t>
      </w:r>
      <w:r w:rsidR="007A4A60">
        <w:rPr>
          <w:rStyle w:val="a7"/>
          <w:rFonts w:ascii="仿宋" w:eastAsia="仿宋" w:hAnsi="仿宋"/>
          <w:bCs/>
          <w:sz w:val="32"/>
          <w:szCs w:val="32"/>
        </w:rPr>
        <w:t>:</w:t>
      </w:r>
      <w:r w:rsidR="007A4A60">
        <w:rPr>
          <w:rStyle w:val="a7"/>
          <w:rFonts w:ascii="仿宋" w:eastAsia="仿宋" w:hAnsi="仿宋" w:hint="eastAsia"/>
          <w:b w:val="0"/>
          <w:bCs/>
          <w:sz w:val="32"/>
          <w:szCs w:val="32"/>
        </w:rPr>
        <w:t>支出决算为</w:t>
      </w:r>
      <w:r>
        <w:rPr>
          <w:rStyle w:val="a7"/>
          <w:rFonts w:ascii="仿宋" w:eastAsia="仿宋" w:hAnsi="仿宋"/>
          <w:b w:val="0"/>
          <w:bCs/>
          <w:sz w:val="32"/>
          <w:szCs w:val="32"/>
        </w:rPr>
        <w:t>1</w:t>
      </w:r>
      <w:r w:rsidRPr="00B81145">
        <w:rPr>
          <w:rStyle w:val="a7"/>
          <w:rFonts w:ascii="仿宋" w:eastAsia="仿宋" w:hAnsi="仿宋"/>
          <w:b w:val="0"/>
          <w:bCs/>
          <w:sz w:val="32"/>
          <w:szCs w:val="32"/>
        </w:rPr>
        <w:t>529.68</w:t>
      </w:r>
      <w:r w:rsidR="007A4A60">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sidR="007A4A60">
        <w:rPr>
          <w:rStyle w:val="a7"/>
          <w:rFonts w:ascii="仿宋" w:eastAsia="仿宋" w:hAnsi="仿宋"/>
          <w:b w:val="0"/>
          <w:bCs/>
          <w:sz w:val="32"/>
          <w:szCs w:val="32"/>
        </w:rPr>
        <w:t>%</w:t>
      </w:r>
    </w:p>
    <w:p w:rsidR="00CB588A" w:rsidRDefault="00B81145">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3</w:t>
      </w:r>
      <w:r w:rsidR="007A4A60">
        <w:rPr>
          <w:rStyle w:val="a7"/>
          <w:rFonts w:ascii="仿宋" w:eastAsia="仿宋" w:hAnsi="仿宋"/>
          <w:bCs/>
          <w:sz w:val="32"/>
          <w:szCs w:val="32"/>
        </w:rPr>
        <w:t>.</w:t>
      </w:r>
      <w:r w:rsidRPr="00B81145">
        <w:rPr>
          <w:rStyle w:val="a7"/>
          <w:rFonts w:ascii="仿宋" w:eastAsia="仿宋" w:hAnsi="仿宋" w:hint="eastAsia"/>
          <w:bCs/>
          <w:sz w:val="32"/>
          <w:szCs w:val="32"/>
        </w:rPr>
        <w:t>科学技术支出</w:t>
      </w:r>
      <w:r>
        <w:rPr>
          <w:rStyle w:val="a7"/>
          <w:rFonts w:ascii="仿宋" w:eastAsia="仿宋" w:hAnsi="仿宋" w:hint="eastAsia"/>
          <w:bCs/>
          <w:sz w:val="32"/>
          <w:szCs w:val="32"/>
        </w:rPr>
        <w:t>-</w:t>
      </w:r>
      <w:r w:rsidRPr="00B81145">
        <w:rPr>
          <w:rStyle w:val="a7"/>
          <w:rFonts w:ascii="仿宋" w:eastAsia="仿宋" w:hAnsi="仿宋" w:hint="eastAsia"/>
          <w:bCs/>
          <w:sz w:val="32"/>
          <w:szCs w:val="32"/>
        </w:rPr>
        <w:t>基础研究</w:t>
      </w:r>
      <w:r>
        <w:rPr>
          <w:rStyle w:val="a7"/>
          <w:rFonts w:ascii="仿宋" w:eastAsia="仿宋" w:hAnsi="仿宋" w:hint="eastAsia"/>
          <w:bCs/>
          <w:sz w:val="32"/>
          <w:szCs w:val="32"/>
        </w:rPr>
        <w:t>-</w:t>
      </w:r>
      <w:r w:rsidRPr="00B81145">
        <w:rPr>
          <w:rStyle w:val="a7"/>
          <w:rFonts w:ascii="仿宋" w:eastAsia="仿宋" w:hAnsi="仿宋" w:hint="eastAsia"/>
          <w:bCs/>
          <w:sz w:val="32"/>
          <w:szCs w:val="32"/>
        </w:rPr>
        <w:t>专项基础科研</w:t>
      </w:r>
      <w:r w:rsidR="007A4A60">
        <w:rPr>
          <w:rStyle w:val="a7"/>
          <w:rFonts w:ascii="仿宋" w:eastAsia="仿宋" w:hAnsi="仿宋"/>
          <w:bCs/>
          <w:sz w:val="32"/>
          <w:szCs w:val="32"/>
        </w:rPr>
        <w:t>:</w:t>
      </w:r>
      <w:r w:rsidR="007A4A60">
        <w:rPr>
          <w:rStyle w:val="a7"/>
          <w:rFonts w:ascii="仿宋" w:eastAsia="仿宋" w:hAnsi="仿宋" w:hint="eastAsia"/>
          <w:b w:val="0"/>
          <w:bCs/>
          <w:sz w:val="32"/>
          <w:szCs w:val="32"/>
        </w:rPr>
        <w:t>支出决算为</w:t>
      </w:r>
      <w:r w:rsidRPr="00B81145">
        <w:rPr>
          <w:rStyle w:val="a7"/>
          <w:rFonts w:ascii="仿宋" w:eastAsia="仿宋" w:hAnsi="仿宋"/>
          <w:b w:val="0"/>
          <w:bCs/>
          <w:sz w:val="32"/>
          <w:szCs w:val="32"/>
        </w:rPr>
        <w:t>15.39</w:t>
      </w:r>
      <w:r w:rsidR="007A4A60">
        <w:rPr>
          <w:rStyle w:val="a7"/>
          <w:rFonts w:ascii="仿宋" w:eastAsia="仿宋" w:hAnsi="仿宋" w:hint="eastAsia"/>
          <w:b w:val="0"/>
          <w:bCs/>
          <w:sz w:val="32"/>
          <w:szCs w:val="32"/>
        </w:rPr>
        <w:t>万元，</w:t>
      </w:r>
      <w:r w:rsidR="00650FB8">
        <w:rPr>
          <w:rStyle w:val="a7"/>
          <w:rFonts w:ascii="仿宋" w:eastAsia="仿宋" w:hAnsi="仿宋" w:hint="eastAsia"/>
          <w:b w:val="0"/>
          <w:bCs/>
          <w:sz w:val="32"/>
          <w:szCs w:val="32"/>
        </w:rPr>
        <w:t>完成预算100</w:t>
      </w:r>
      <w:r w:rsidR="00650FB8">
        <w:rPr>
          <w:rStyle w:val="a7"/>
          <w:rFonts w:ascii="仿宋" w:eastAsia="仿宋" w:hAnsi="仿宋"/>
          <w:b w:val="0"/>
          <w:bCs/>
          <w:sz w:val="32"/>
          <w:szCs w:val="32"/>
        </w:rPr>
        <w:t>%</w:t>
      </w:r>
    </w:p>
    <w:p w:rsidR="00CB588A" w:rsidRDefault="00B81145">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4</w:t>
      </w:r>
      <w:r>
        <w:rPr>
          <w:rStyle w:val="a7"/>
          <w:rFonts w:ascii="仿宋" w:eastAsia="仿宋" w:hAnsi="仿宋"/>
          <w:bCs/>
          <w:sz w:val="32"/>
          <w:szCs w:val="32"/>
        </w:rPr>
        <w:t>.</w:t>
      </w:r>
      <w:r w:rsidRPr="00B81145">
        <w:rPr>
          <w:rStyle w:val="a7"/>
          <w:rFonts w:ascii="仿宋" w:eastAsia="仿宋" w:hAnsi="仿宋" w:hint="eastAsia"/>
          <w:bCs/>
          <w:sz w:val="32"/>
          <w:szCs w:val="32"/>
        </w:rPr>
        <w:t>科学技术支出</w:t>
      </w:r>
      <w:r>
        <w:rPr>
          <w:rStyle w:val="a7"/>
          <w:rFonts w:ascii="仿宋" w:eastAsia="仿宋" w:hAnsi="仿宋" w:hint="eastAsia"/>
          <w:bCs/>
          <w:sz w:val="32"/>
          <w:szCs w:val="32"/>
        </w:rPr>
        <w:t>-</w:t>
      </w:r>
      <w:r w:rsidRPr="00B81145">
        <w:rPr>
          <w:rStyle w:val="a7"/>
          <w:rFonts w:ascii="仿宋" w:eastAsia="仿宋" w:hAnsi="仿宋" w:hint="eastAsia"/>
          <w:bCs/>
          <w:sz w:val="32"/>
          <w:szCs w:val="32"/>
        </w:rPr>
        <w:t>技术研究与开发</w:t>
      </w:r>
      <w:r>
        <w:rPr>
          <w:rStyle w:val="a7"/>
          <w:rFonts w:ascii="仿宋" w:eastAsia="仿宋" w:hAnsi="仿宋" w:hint="eastAsia"/>
          <w:bCs/>
          <w:sz w:val="32"/>
          <w:szCs w:val="32"/>
        </w:rPr>
        <w:t>-</w:t>
      </w:r>
      <w:r w:rsidRPr="00B81145">
        <w:rPr>
          <w:rStyle w:val="a7"/>
          <w:rFonts w:ascii="仿宋" w:eastAsia="仿宋" w:hAnsi="仿宋" w:hint="eastAsia"/>
          <w:bCs/>
          <w:sz w:val="32"/>
          <w:szCs w:val="32"/>
        </w:rPr>
        <w:t>其他技术研究与开发支出</w:t>
      </w:r>
      <w:r w:rsidR="007A4A60">
        <w:rPr>
          <w:rStyle w:val="a7"/>
          <w:rFonts w:ascii="仿宋" w:eastAsia="仿宋" w:hAnsi="仿宋"/>
          <w:bCs/>
          <w:sz w:val="32"/>
          <w:szCs w:val="32"/>
        </w:rPr>
        <w:t>:</w:t>
      </w:r>
      <w:r w:rsidR="007A4A60">
        <w:rPr>
          <w:rStyle w:val="a7"/>
          <w:rFonts w:ascii="仿宋" w:eastAsia="仿宋" w:hAnsi="仿宋" w:hint="eastAsia"/>
          <w:b w:val="0"/>
          <w:bCs/>
          <w:sz w:val="32"/>
          <w:szCs w:val="32"/>
        </w:rPr>
        <w:t>支出决算为</w:t>
      </w:r>
      <w:r w:rsidRPr="00B81145">
        <w:rPr>
          <w:rStyle w:val="a7"/>
          <w:rFonts w:ascii="仿宋" w:eastAsia="仿宋" w:hAnsi="仿宋"/>
          <w:b w:val="0"/>
          <w:bCs/>
          <w:sz w:val="32"/>
          <w:szCs w:val="32"/>
        </w:rPr>
        <w:t>15.39</w:t>
      </w:r>
      <w:r w:rsidR="007A4A60">
        <w:rPr>
          <w:rStyle w:val="a7"/>
          <w:rFonts w:ascii="仿宋" w:eastAsia="仿宋" w:hAnsi="仿宋" w:hint="eastAsia"/>
          <w:b w:val="0"/>
          <w:bCs/>
          <w:sz w:val="32"/>
          <w:szCs w:val="32"/>
        </w:rPr>
        <w:t>万元，</w:t>
      </w:r>
      <w:r w:rsidR="00650FB8">
        <w:rPr>
          <w:rStyle w:val="a7"/>
          <w:rFonts w:ascii="仿宋" w:eastAsia="仿宋" w:hAnsi="仿宋" w:hint="eastAsia"/>
          <w:b w:val="0"/>
          <w:bCs/>
          <w:sz w:val="32"/>
          <w:szCs w:val="32"/>
        </w:rPr>
        <w:t>完成预算100</w:t>
      </w:r>
      <w:r w:rsidR="00650FB8">
        <w:rPr>
          <w:rStyle w:val="a7"/>
          <w:rFonts w:ascii="仿宋" w:eastAsia="仿宋" w:hAnsi="仿宋"/>
          <w:b w:val="0"/>
          <w:bCs/>
          <w:sz w:val="32"/>
          <w:szCs w:val="32"/>
        </w:rPr>
        <w:t>%</w:t>
      </w:r>
    </w:p>
    <w:p w:rsidR="00650FB8" w:rsidRPr="00650FB8" w:rsidRDefault="00650FB8" w:rsidP="00650FB8">
      <w:pPr>
        <w:pStyle w:val="a0"/>
        <w:spacing w:before="93"/>
      </w:pPr>
      <w:r w:rsidRPr="001D276F">
        <w:rPr>
          <w:rStyle w:val="a7"/>
          <w:rFonts w:ascii="仿宋" w:eastAsia="仿宋" w:hAnsi="仿宋" w:hint="eastAsia"/>
          <w:bCs/>
          <w:sz w:val="32"/>
          <w:szCs w:val="32"/>
        </w:rPr>
        <w:t>5、</w:t>
      </w:r>
      <w:r w:rsidRPr="00B81145">
        <w:rPr>
          <w:rStyle w:val="a7"/>
          <w:rFonts w:ascii="仿宋" w:eastAsia="仿宋" w:hAnsi="仿宋" w:hint="eastAsia"/>
          <w:bCs/>
          <w:sz w:val="32"/>
          <w:szCs w:val="32"/>
        </w:rPr>
        <w:t>科学技术支出</w:t>
      </w:r>
      <w:r>
        <w:rPr>
          <w:rStyle w:val="a7"/>
          <w:rFonts w:ascii="仿宋" w:eastAsia="仿宋" w:hAnsi="仿宋" w:hint="eastAsia"/>
          <w:bCs/>
          <w:sz w:val="32"/>
          <w:szCs w:val="32"/>
        </w:rPr>
        <w:t>-</w:t>
      </w:r>
      <w:r w:rsidRPr="00650FB8">
        <w:rPr>
          <w:rStyle w:val="a7"/>
          <w:rFonts w:ascii="仿宋" w:eastAsia="仿宋" w:hAnsi="仿宋" w:hint="eastAsia"/>
          <w:bCs/>
          <w:sz w:val="32"/>
          <w:szCs w:val="32"/>
        </w:rPr>
        <w:t>其他科学技术支出</w:t>
      </w:r>
      <w:r>
        <w:rPr>
          <w:rStyle w:val="a7"/>
          <w:rFonts w:ascii="仿宋" w:eastAsia="仿宋" w:hAnsi="仿宋" w:hint="eastAsia"/>
          <w:bCs/>
          <w:sz w:val="32"/>
          <w:szCs w:val="32"/>
        </w:rPr>
        <w:t>-</w:t>
      </w:r>
      <w:r w:rsidRPr="00650FB8">
        <w:rPr>
          <w:rStyle w:val="a7"/>
          <w:rFonts w:ascii="仿宋" w:eastAsia="仿宋" w:hAnsi="仿宋" w:hint="eastAsia"/>
          <w:bCs/>
          <w:sz w:val="32"/>
          <w:szCs w:val="32"/>
        </w:rPr>
        <w:t>其他科学技术支出</w:t>
      </w:r>
      <w:r>
        <w:rPr>
          <w:rStyle w:val="a7"/>
          <w:rFonts w:ascii="仿宋" w:eastAsia="仿宋" w:hAnsi="仿宋" w:hint="eastAsia"/>
          <w:bCs/>
          <w:sz w:val="32"/>
          <w:szCs w:val="32"/>
        </w:rPr>
        <w:t>：</w:t>
      </w:r>
      <w:r>
        <w:rPr>
          <w:rStyle w:val="a7"/>
          <w:rFonts w:ascii="仿宋" w:eastAsia="仿宋" w:hAnsi="仿宋" w:hint="eastAsia"/>
          <w:b w:val="0"/>
          <w:bCs/>
          <w:sz w:val="32"/>
          <w:szCs w:val="32"/>
        </w:rPr>
        <w:t>支出决算为61.64万元，完成预算100</w:t>
      </w:r>
      <w:r>
        <w:rPr>
          <w:rStyle w:val="a7"/>
          <w:rFonts w:ascii="仿宋" w:eastAsia="仿宋" w:hAnsi="仿宋"/>
          <w:b w:val="0"/>
          <w:bCs/>
          <w:sz w:val="32"/>
          <w:szCs w:val="32"/>
        </w:rPr>
        <w:t>%</w:t>
      </w:r>
    </w:p>
    <w:p w:rsidR="00CB588A" w:rsidRDefault="007A4A60">
      <w:pPr>
        <w:spacing w:line="600" w:lineRule="exact"/>
        <w:ind w:firstLineChars="200" w:firstLine="643"/>
        <w:rPr>
          <w:rFonts w:ascii="仿宋" w:eastAsia="仿宋" w:hAnsi="仿宋"/>
          <w:b/>
          <w:sz w:val="32"/>
          <w:szCs w:val="32"/>
        </w:rPr>
      </w:pPr>
      <w:r>
        <w:rPr>
          <w:rStyle w:val="a7"/>
          <w:rFonts w:ascii="仿宋" w:eastAsia="仿宋" w:hAnsi="仿宋"/>
          <w:bCs/>
          <w:sz w:val="32"/>
          <w:szCs w:val="32"/>
        </w:rPr>
        <w:t>6.</w:t>
      </w:r>
      <w:r w:rsidR="00650FB8" w:rsidRPr="00650FB8">
        <w:rPr>
          <w:rFonts w:ascii="仿宋" w:eastAsia="仿宋" w:hAnsi="仿宋" w:hint="eastAsia"/>
          <w:b/>
          <w:bCs/>
          <w:sz w:val="32"/>
          <w:szCs w:val="32"/>
        </w:rPr>
        <w:t>社会保障和就业支出</w:t>
      </w:r>
      <w:r w:rsidR="00650FB8">
        <w:rPr>
          <w:rFonts w:ascii="仿宋" w:eastAsia="仿宋" w:hAnsi="仿宋" w:hint="eastAsia"/>
          <w:b/>
          <w:bCs/>
          <w:sz w:val="32"/>
          <w:szCs w:val="32"/>
        </w:rPr>
        <w:t>-</w:t>
      </w:r>
      <w:r w:rsidR="00650FB8" w:rsidRPr="00650FB8">
        <w:rPr>
          <w:rFonts w:ascii="仿宋" w:eastAsia="仿宋" w:hAnsi="仿宋" w:hint="eastAsia"/>
          <w:b/>
          <w:bCs/>
          <w:sz w:val="32"/>
          <w:szCs w:val="32"/>
        </w:rPr>
        <w:t>其他社会保障和就业支出</w:t>
      </w:r>
      <w:r w:rsidR="00650FB8">
        <w:rPr>
          <w:rFonts w:ascii="仿宋" w:eastAsia="仿宋" w:hAnsi="仿宋" w:hint="eastAsia"/>
          <w:b/>
          <w:bCs/>
          <w:sz w:val="32"/>
          <w:szCs w:val="32"/>
        </w:rPr>
        <w:t>-</w:t>
      </w:r>
      <w:r w:rsidR="00650FB8" w:rsidRPr="00650FB8">
        <w:rPr>
          <w:rFonts w:ascii="仿宋" w:eastAsia="仿宋" w:hAnsi="仿宋" w:hint="eastAsia"/>
          <w:b/>
          <w:bCs/>
          <w:sz w:val="32"/>
          <w:szCs w:val="32"/>
        </w:rPr>
        <w:t>其他社会保障和就业支出</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650FB8">
        <w:rPr>
          <w:rStyle w:val="a7"/>
          <w:rFonts w:ascii="仿宋" w:eastAsia="仿宋" w:hAnsi="仿宋" w:hint="eastAsia"/>
          <w:b w:val="0"/>
          <w:bCs/>
          <w:sz w:val="32"/>
          <w:szCs w:val="32"/>
        </w:rPr>
        <w:t>47.89</w:t>
      </w:r>
      <w:r>
        <w:rPr>
          <w:rStyle w:val="a7"/>
          <w:rFonts w:ascii="仿宋" w:eastAsia="仿宋" w:hAnsi="仿宋" w:hint="eastAsia"/>
          <w:b w:val="0"/>
          <w:bCs/>
          <w:sz w:val="32"/>
          <w:szCs w:val="32"/>
        </w:rPr>
        <w:t>万元，</w:t>
      </w:r>
      <w:r w:rsidR="00650FB8">
        <w:rPr>
          <w:rStyle w:val="a7"/>
          <w:rFonts w:ascii="仿宋" w:eastAsia="仿宋" w:hAnsi="仿宋" w:hint="eastAsia"/>
          <w:b w:val="0"/>
          <w:bCs/>
          <w:sz w:val="32"/>
          <w:szCs w:val="32"/>
        </w:rPr>
        <w:t>完成预算100</w:t>
      </w:r>
      <w:r w:rsidR="00650FB8">
        <w:rPr>
          <w:rStyle w:val="a7"/>
          <w:rFonts w:ascii="仿宋" w:eastAsia="仿宋" w:hAnsi="仿宋"/>
          <w:b w:val="0"/>
          <w:bCs/>
          <w:sz w:val="32"/>
          <w:szCs w:val="32"/>
        </w:rPr>
        <w:t>%</w:t>
      </w:r>
      <w:r>
        <w:rPr>
          <w:rStyle w:val="a7"/>
          <w:rFonts w:ascii="仿宋" w:eastAsia="仿宋" w:hAnsi="仿宋" w:hint="eastAsia"/>
          <w:b w:val="0"/>
          <w:bCs/>
          <w:sz w:val="32"/>
          <w:szCs w:val="32"/>
        </w:rPr>
        <w:t>。</w:t>
      </w:r>
    </w:p>
    <w:p w:rsidR="00CB588A" w:rsidRDefault="00CB588A">
      <w:pPr>
        <w:spacing w:line="600" w:lineRule="exact"/>
        <w:ind w:firstLine="640"/>
        <w:rPr>
          <w:rFonts w:ascii="仿宋" w:eastAsia="仿宋" w:hAnsi="仿宋"/>
          <w:b/>
          <w:sz w:val="32"/>
          <w:szCs w:val="32"/>
        </w:rPr>
      </w:pPr>
    </w:p>
    <w:p w:rsidR="00CB588A" w:rsidRDefault="007A4A60">
      <w:pPr>
        <w:tabs>
          <w:tab w:val="right" w:pos="8306"/>
        </w:tabs>
        <w:spacing w:line="600" w:lineRule="exact"/>
        <w:ind w:firstLine="640"/>
        <w:outlineLvl w:val="1"/>
        <w:rPr>
          <w:rStyle w:val="2Char"/>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CB588A" w:rsidRDefault="007A4A6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20年一般公共预算财政拨款基本支出</w:t>
      </w:r>
      <w:r w:rsidR="00650FB8">
        <w:rPr>
          <w:rFonts w:ascii="仿宋" w:eastAsia="仿宋" w:hAnsi="仿宋"/>
          <w:sz w:val="32"/>
          <w:szCs w:val="32"/>
        </w:rPr>
        <w:t>25</w:t>
      </w:r>
      <w:r w:rsidR="00650FB8" w:rsidRPr="00650FB8">
        <w:rPr>
          <w:rFonts w:ascii="仿宋" w:eastAsia="仿宋" w:hAnsi="仿宋"/>
          <w:sz w:val="32"/>
          <w:szCs w:val="32"/>
        </w:rPr>
        <w:t>073.89</w:t>
      </w:r>
      <w:r>
        <w:rPr>
          <w:rFonts w:ascii="仿宋" w:eastAsia="仿宋" w:hAnsi="仿宋" w:hint="eastAsia"/>
          <w:sz w:val="32"/>
          <w:szCs w:val="32"/>
        </w:rPr>
        <w:t>万元，其中：</w:t>
      </w:r>
    </w:p>
    <w:p w:rsidR="00CB588A" w:rsidRDefault="007A4A60">
      <w:pPr>
        <w:spacing w:line="600" w:lineRule="exact"/>
        <w:ind w:firstLine="645"/>
        <w:rPr>
          <w:rFonts w:ascii="仿宋" w:eastAsia="仿宋" w:hAnsi="仿宋"/>
          <w:sz w:val="32"/>
          <w:szCs w:val="32"/>
        </w:rPr>
      </w:pPr>
      <w:r>
        <w:rPr>
          <w:rFonts w:ascii="仿宋" w:eastAsia="仿宋" w:hAnsi="仿宋" w:hint="eastAsia"/>
          <w:sz w:val="32"/>
          <w:szCs w:val="32"/>
        </w:rPr>
        <w:t>人员经费</w:t>
      </w:r>
      <w:r w:rsidR="00650FB8">
        <w:rPr>
          <w:rFonts w:ascii="仿宋" w:eastAsia="仿宋" w:hAnsi="仿宋"/>
          <w:sz w:val="32"/>
          <w:szCs w:val="32"/>
        </w:rPr>
        <w:t>22</w:t>
      </w:r>
      <w:r w:rsidR="00650FB8" w:rsidRPr="00650FB8">
        <w:rPr>
          <w:rFonts w:ascii="仿宋" w:eastAsia="仿宋" w:hAnsi="仿宋"/>
          <w:sz w:val="32"/>
          <w:szCs w:val="32"/>
        </w:rPr>
        <w:t>109.54</w:t>
      </w:r>
      <w:r>
        <w:rPr>
          <w:rFonts w:ascii="仿宋" w:eastAsia="仿宋" w:hAnsi="仿宋" w:hint="eastAsia"/>
          <w:sz w:val="32"/>
          <w:szCs w:val="32"/>
        </w:rPr>
        <w:t>万元，</w:t>
      </w:r>
      <w:bookmarkStart w:id="36" w:name="_GoBack"/>
      <w:bookmarkEnd w:id="36"/>
      <w:r>
        <w:rPr>
          <w:rFonts w:ascii="仿宋" w:eastAsia="仿宋" w:hAnsi="仿宋" w:hint="eastAsia"/>
          <w:sz w:val="32"/>
          <w:szCs w:val="32"/>
        </w:rPr>
        <w:t>主要包括：基本工资、津贴补贴、奖金、伙食补助费、绩效工资、机关事业单位基本养老保险缴费、职业年金缴费、其他社会保障缴费、其他工资</w:t>
      </w:r>
      <w:r>
        <w:rPr>
          <w:rFonts w:ascii="仿宋" w:eastAsia="仿宋" w:hAnsi="仿宋" w:hint="eastAsia"/>
          <w:sz w:val="32"/>
          <w:szCs w:val="32"/>
        </w:rPr>
        <w:lastRenderedPageBreak/>
        <w:t>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650FB8">
        <w:rPr>
          <w:rFonts w:ascii="仿宋" w:eastAsia="仿宋" w:hAnsi="仿宋"/>
          <w:sz w:val="32"/>
          <w:szCs w:val="32"/>
        </w:rPr>
        <w:t>2</w:t>
      </w:r>
      <w:r w:rsidR="00650FB8" w:rsidRPr="00650FB8">
        <w:rPr>
          <w:rFonts w:ascii="仿宋" w:eastAsia="仿宋" w:hAnsi="仿宋"/>
          <w:sz w:val="32"/>
          <w:szCs w:val="32"/>
        </w:rPr>
        <w:t>964.35</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B588A" w:rsidRDefault="00CB588A">
      <w:pPr>
        <w:spacing w:line="600" w:lineRule="exact"/>
        <w:ind w:firstLine="645"/>
        <w:rPr>
          <w:rFonts w:ascii="仿宋" w:eastAsia="仿宋" w:hAnsi="仿宋"/>
          <w:b/>
          <w:sz w:val="32"/>
          <w:szCs w:val="32"/>
        </w:rPr>
      </w:pPr>
    </w:p>
    <w:p w:rsidR="00CB588A" w:rsidRDefault="00CB588A">
      <w:pPr>
        <w:spacing w:line="600" w:lineRule="exact"/>
        <w:ind w:firstLine="640"/>
        <w:rPr>
          <w:rFonts w:ascii="仿宋" w:eastAsia="仿宋" w:hAnsi="仿宋"/>
          <w:b/>
          <w:sz w:val="32"/>
          <w:szCs w:val="32"/>
        </w:rPr>
      </w:pPr>
    </w:p>
    <w:p w:rsidR="00CB588A" w:rsidRDefault="007A4A60">
      <w:pPr>
        <w:spacing w:line="600" w:lineRule="exact"/>
        <w:ind w:firstLine="640"/>
        <w:outlineLvl w:val="1"/>
        <w:rPr>
          <w:rStyle w:val="2Char"/>
          <w:rFonts w:ascii="黑体" w:eastAsia="黑体" w:hAnsi="黑体"/>
          <w:b w:val="0"/>
        </w:rPr>
      </w:pPr>
      <w:bookmarkStart w:id="37" w:name="_Toc15377215"/>
      <w:bookmarkStart w:id="38"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CB588A" w:rsidRDefault="007A4A60">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CB588A" w:rsidRDefault="007A4A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w:t>
      </w:r>
      <w:r w:rsidR="00EC15BE">
        <w:rPr>
          <w:rFonts w:ascii="仿宋" w:eastAsia="仿宋" w:hAnsi="仿宋" w:hint="eastAsia"/>
          <w:sz w:val="32"/>
          <w:szCs w:val="32"/>
        </w:rPr>
        <w:t>未安排财政拨款</w:t>
      </w:r>
      <w:r>
        <w:rPr>
          <w:rFonts w:ascii="仿宋" w:eastAsia="仿宋" w:hAnsi="仿宋" w:hint="eastAsia"/>
          <w:sz w:val="32"/>
          <w:szCs w:val="32"/>
        </w:rPr>
        <w:t>“三公”经费</w:t>
      </w:r>
      <w:r w:rsidR="00EC15BE">
        <w:rPr>
          <w:rFonts w:ascii="仿宋" w:eastAsia="仿宋" w:hAnsi="仿宋" w:hint="eastAsia"/>
          <w:sz w:val="32"/>
          <w:szCs w:val="32"/>
        </w:rPr>
        <w:t>，</w:t>
      </w:r>
      <w:r>
        <w:rPr>
          <w:rFonts w:ascii="仿宋" w:eastAsia="仿宋" w:hAnsi="仿宋" w:hint="eastAsia"/>
          <w:sz w:val="32"/>
          <w:szCs w:val="32"/>
        </w:rPr>
        <w:t>支出决算为</w:t>
      </w:r>
      <w:r w:rsidR="00650FB8">
        <w:rPr>
          <w:rFonts w:ascii="仿宋" w:eastAsia="仿宋" w:hAnsi="仿宋" w:hint="eastAsia"/>
          <w:sz w:val="32"/>
          <w:szCs w:val="32"/>
        </w:rPr>
        <w:t>0万元</w:t>
      </w:r>
      <w:r w:rsidR="00EC15BE">
        <w:rPr>
          <w:rFonts w:ascii="仿宋" w:eastAsia="仿宋" w:hAnsi="仿宋" w:hint="eastAsia"/>
          <w:sz w:val="32"/>
          <w:szCs w:val="32"/>
        </w:rPr>
        <w:t>，与2019</w:t>
      </w:r>
      <w:r w:rsidR="00D60DAA">
        <w:rPr>
          <w:rFonts w:ascii="仿宋" w:eastAsia="仿宋" w:hAnsi="仿宋" w:hint="eastAsia"/>
          <w:sz w:val="32"/>
          <w:szCs w:val="32"/>
        </w:rPr>
        <w:t>年一致</w:t>
      </w:r>
      <w:r>
        <w:rPr>
          <w:rFonts w:ascii="仿宋" w:eastAsia="仿宋" w:hAnsi="仿宋" w:hint="eastAsia"/>
          <w:sz w:val="32"/>
          <w:szCs w:val="32"/>
        </w:rPr>
        <w:t>。</w:t>
      </w:r>
    </w:p>
    <w:p w:rsidR="00CB588A" w:rsidRDefault="007A4A60">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CB588A" w:rsidRDefault="007A4A60" w:rsidP="00650FB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w:t>
      </w:r>
      <w:r w:rsidR="00EC15BE">
        <w:rPr>
          <w:rFonts w:ascii="仿宋" w:eastAsia="仿宋" w:hAnsi="仿宋" w:hint="eastAsia"/>
          <w:sz w:val="32"/>
          <w:szCs w:val="32"/>
        </w:rPr>
        <w:t>未安排财政拨款</w:t>
      </w:r>
      <w:r>
        <w:rPr>
          <w:rFonts w:ascii="仿宋" w:eastAsia="仿宋" w:hAnsi="仿宋" w:hint="eastAsia"/>
          <w:sz w:val="32"/>
          <w:szCs w:val="32"/>
        </w:rPr>
        <w:t>“三公”</w:t>
      </w:r>
      <w:r w:rsidR="00EC15BE">
        <w:rPr>
          <w:rFonts w:ascii="仿宋" w:eastAsia="仿宋" w:hAnsi="仿宋" w:hint="eastAsia"/>
          <w:sz w:val="32"/>
          <w:szCs w:val="32"/>
        </w:rPr>
        <w:t>经费，</w:t>
      </w:r>
      <w:r>
        <w:rPr>
          <w:rFonts w:ascii="仿宋" w:eastAsia="仿宋" w:hAnsi="仿宋" w:hint="eastAsia"/>
          <w:sz w:val="32"/>
          <w:szCs w:val="32"/>
        </w:rPr>
        <w:t>支出决算中，因公出国（境）费支出决算</w:t>
      </w:r>
      <w:r w:rsidR="00650FB8">
        <w:rPr>
          <w:rFonts w:ascii="仿宋" w:eastAsia="仿宋" w:hAnsi="仿宋" w:hint="eastAsia"/>
          <w:sz w:val="32"/>
          <w:szCs w:val="32"/>
        </w:rPr>
        <w:t>0</w:t>
      </w:r>
      <w:r>
        <w:rPr>
          <w:rFonts w:ascii="仿宋" w:eastAsia="仿宋" w:hAnsi="仿宋" w:hint="eastAsia"/>
          <w:sz w:val="32"/>
          <w:szCs w:val="32"/>
        </w:rPr>
        <w:t>万元；公务用车购置及运行维护费支出决算</w:t>
      </w:r>
      <w:r w:rsidR="00650FB8">
        <w:rPr>
          <w:rFonts w:ascii="仿宋" w:eastAsia="仿宋" w:hAnsi="仿宋" w:hint="eastAsia"/>
          <w:sz w:val="32"/>
          <w:szCs w:val="32"/>
        </w:rPr>
        <w:t>0万元</w:t>
      </w:r>
      <w:r>
        <w:rPr>
          <w:rFonts w:ascii="仿宋" w:eastAsia="仿宋" w:hAnsi="仿宋" w:hint="eastAsia"/>
          <w:sz w:val="32"/>
          <w:szCs w:val="32"/>
        </w:rPr>
        <w:t>；公务接待费支出决算</w:t>
      </w:r>
      <w:r w:rsidR="00650FB8">
        <w:rPr>
          <w:rFonts w:ascii="仿宋" w:eastAsia="仿宋" w:hAnsi="仿宋" w:hint="eastAsia"/>
          <w:sz w:val="32"/>
          <w:szCs w:val="32"/>
        </w:rPr>
        <w:t>0</w:t>
      </w:r>
      <w:r>
        <w:rPr>
          <w:rFonts w:ascii="仿宋" w:eastAsia="仿宋" w:hAnsi="仿宋" w:hint="eastAsia"/>
          <w:sz w:val="32"/>
          <w:szCs w:val="32"/>
        </w:rPr>
        <w:t>万元</w:t>
      </w:r>
      <w:r w:rsidR="00EC15BE">
        <w:rPr>
          <w:rFonts w:ascii="仿宋" w:eastAsia="仿宋" w:hAnsi="仿宋" w:hint="eastAsia"/>
          <w:sz w:val="32"/>
          <w:szCs w:val="32"/>
        </w:rPr>
        <w:t>，与2019年</w:t>
      </w:r>
      <w:r w:rsidR="00D60DAA">
        <w:rPr>
          <w:rFonts w:ascii="仿宋" w:eastAsia="仿宋" w:hAnsi="仿宋" w:hint="eastAsia"/>
          <w:sz w:val="32"/>
          <w:szCs w:val="32"/>
        </w:rPr>
        <w:t>一致</w:t>
      </w:r>
      <w:r w:rsidR="00EC15BE">
        <w:rPr>
          <w:rFonts w:ascii="仿宋" w:eastAsia="仿宋" w:hAnsi="仿宋" w:hint="eastAsia"/>
          <w:sz w:val="32"/>
          <w:szCs w:val="32"/>
        </w:rPr>
        <w:t>。</w:t>
      </w:r>
    </w:p>
    <w:p w:rsidR="00CB588A" w:rsidRDefault="00CB588A">
      <w:pPr>
        <w:spacing w:line="600" w:lineRule="exact"/>
        <w:ind w:firstLine="640"/>
        <w:outlineLvl w:val="1"/>
        <w:rPr>
          <w:rFonts w:ascii="黑体" w:eastAsia="黑体"/>
          <w:sz w:val="32"/>
          <w:szCs w:val="32"/>
        </w:rPr>
      </w:pPr>
      <w:bookmarkStart w:id="41" w:name="_Toc15377218"/>
      <w:bookmarkStart w:id="42" w:name="_Toc15396610"/>
    </w:p>
    <w:p w:rsidR="00CB588A" w:rsidRDefault="007A4A60">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CB588A" w:rsidRDefault="007A4A6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20年政府性基金预算财政拨款支出</w:t>
      </w:r>
      <w:r w:rsidR="00650FB8">
        <w:rPr>
          <w:rFonts w:ascii="仿宋_GB2312" w:eastAsia="仿宋_GB2312" w:hint="eastAsia"/>
          <w:sz w:val="32"/>
          <w:szCs w:val="32"/>
        </w:rPr>
        <w:t>0</w:t>
      </w:r>
      <w:r>
        <w:rPr>
          <w:rFonts w:ascii="仿宋_GB2312" w:eastAsia="仿宋_GB2312" w:hint="eastAsia"/>
          <w:sz w:val="32"/>
          <w:szCs w:val="32"/>
        </w:rPr>
        <w:t>万元。</w:t>
      </w:r>
    </w:p>
    <w:p w:rsidR="00CB588A" w:rsidRDefault="00CB588A">
      <w:pPr>
        <w:spacing w:line="600" w:lineRule="exact"/>
        <w:ind w:firstLine="640"/>
        <w:rPr>
          <w:rFonts w:ascii="仿宋_GB2312" w:eastAsia="仿宋_GB2312"/>
          <w:sz w:val="32"/>
          <w:szCs w:val="32"/>
        </w:rPr>
      </w:pPr>
    </w:p>
    <w:p w:rsidR="001D276F" w:rsidRPr="001D276F" w:rsidRDefault="001D276F" w:rsidP="001D276F">
      <w:pPr>
        <w:pStyle w:val="a0"/>
        <w:spacing w:before="93"/>
      </w:pPr>
    </w:p>
    <w:p w:rsidR="00CB588A" w:rsidRDefault="007A4A60">
      <w:pPr>
        <w:numPr>
          <w:ilvl w:val="0"/>
          <w:numId w:val="3"/>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CB588A" w:rsidRDefault="007A4A6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20年国有资本经营预算财政拨款支出</w:t>
      </w:r>
      <w:r w:rsidR="00650FB8">
        <w:rPr>
          <w:rFonts w:ascii="仿宋_GB2312" w:eastAsia="仿宋_GB2312" w:hint="eastAsia"/>
          <w:sz w:val="32"/>
          <w:szCs w:val="32"/>
        </w:rPr>
        <w:t>0</w:t>
      </w:r>
      <w:r>
        <w:rPr>
          <w:rFonts w:ascii="仿宋_GB2312" w:eastAsia="仿宋_GB2312" w:hint="eastAsia"/>
          <w:sz w:val="32"/>
          <w:szCs w:val="32"/>
        </w:rPr>
        <w:t>万元。</w:t>
      </w:r>
    </w:p>
    <w:p w:rsidR="00CB588A" w:rsidRDefault="00CB588A">
      <w:pPr>
        <w:spacing w:line="580" w:lineRule="exact"/>
        <w:jc w:val="center"/>
        <w:rPr>
          <w:rFonts w:ascii="方正小标宋简体" w:eastAsia="方正小标宋简体" w:hAnsi="方正小标宋简体" w:cs="方正小标宋简体"/>
          <w:sz w:val="44"/>
          <w:szCs w:val="44"/>
        </w:rPr>
      </w:pPr>
    </w:p>
    <w:p w:rsidR="00CB588A" w:rsidRDefault="007A4A60">
      <w:pPr>
        <w:numPr>
          <w:ilvl w:val="0"/>
          <w:numId w:val="3"/>
        </w:numPr>
        <w:spacing w:line="600" w:lineRule="exact"/>
        <w:ind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t>其他重要事项的情况说明</w:t>
      </w:r>
      <w:bookmarkEnd w:id="45"/>
      <w:bookmarkEnd w:id="46"/>
    </w:p>
    <w:p w:rsidR="00EC15BE" w:rsidRPr="00047AAA" w:rsidRDefault="00EC15BE" w:rsidP="00F51499">
      <w:pPr>
        <w:autoSpaceDE w:val="0"/>
        <w:autoSpaceDN w:val="0"/>
        <w:adjustRightInd w:val="0"/>
        <w:spacing w:line="600" w:lineRule="exact"/>
        <w:ind w:firstLineChars="200" w:firstLine="643"/>
        <w:jc w:val="left"/>
        <w:outlineLvl w:val="2"/>
        <w:rPr>
          <w:rFonts w:ascii="仿宋" w:eastAsia="仿宋" w:hAnsi="仿宋"/>
          <w:b/>
          <w:sz w:val="32"/>
          <w:szCs w:val="32"/>
        </w:rPr>
      </w:pPr>
      <w:r w:rsidRPr="00047AAA">
        <w:rPr>
          <w:rFonts w:ascii="仿宋" w:eastAsia="仿宋" w:hAnsi="仿宋" w:hint="eastAsia"/>
          <w:b/>
          <w:sz w:val="32"/>
          <w:szCs w:val="32"/>
        </w:rPr>
        <w:t>（</w:t>
      </w:r>
      <w:r>
        <w:rPr>
          <w:rFonts w:ascii="仿宋" w:eastAsia="仿宋" w:hAnsi="仿宋" w:hint="eastAsia"/>
          <w:b/>
          <w:sz w:val="32"/>
          <w:szCs w:val="32"/>
        </w:rPr>
        <w:t>一</w:t>
      </w:r>
      <w:r w:rsidRPr="00047AAA">
        <w:rPr>
          <w:rFonts w:ascii="仿宋" w:eastAsia="仿宋" w:hAnsi="仿宋" w:hint="eastAsia"/>
          <w:b/>
          <w:sz w:val="32"/>
          <w:szCs w:val="32"/>
        </w:rPr>
        <w:t>）</w:t>
      </w:r>
      <w:r>
        <w:rPr>
          <w:rFonts w:ascii="仿宋" w:eastAsia="仿宋" w:hAnsi="仿宋" w:hint="eastAsia"/>
          <w:b/>
          <w:sz w:val="32"/>
          <w:szCs w:val="32"/>
        </w:rPr>
        <w:t>机关运行经费支出情况</w:t>
      </w:r>
    </w:p>
    <w:p w:rsidR="00EC15BE" w:rsidRPr="00EC15BE" w:rsidRDefault="00EC15BE" w:rsidP="00F51499">
      <w:pPr>
        <w:spacing w:line="600" w:lineRule="exact"/>
        <w:ind w:firstLineChars="200" w:firstLine="640"/>
        <w:rPr>
          <w:rFonts w:ascii="仿宋" w:eastAsia="仿宋" w:hAnsi="仿宋"/>
          <w:b/>
          <w:sz w:val="32"/>
          <w:szCs w:val="32"/>
        </w:rPr>
      </w:pPr>
      <w:r>
        <w:rPr>
          <w:rFonts w:ascii="仿宋_GB2312" w:eastAsia="仿宋_GB2312" w:hint="eastAsia"/>
          <w:sz w:val="32"/>
          <w:szCs w:val="32"/>
        </w:rPr>
        <w:t>2020年，机关运行经费支出0万元，与2019年相比无增减变动。</w:t>
      </w:r>
    </w:p>
    <w:p w:rsidR="00CB588A" w:rsidRPr="00047AAA" w:rsidRDefault="007A4A60" w:rsidP="00EC15BE">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sidRPr="00047AAA">
        <w:rPr>
          <w:rFonts w:ascii="仿宋" w:eastAsia="仿宋" w:hAnsi="仿宋" w:hint="eastAsia"/>
          <w:b/>
          <w:sz w:val="32"/>
          <w:szCs w:val="32"/>
        </w:rPr>
        <w:t>（</w:t>
      </w:r>
      <w:r w:rsidR="00EC15BE">
        <w:rPr>
          <w:rFonts w:ascii="仿宋" w:eastAsia="仿宋" w:hAnsi="仿宋" w:hint="eastAsia"/>
          <w:b/>
          <w:sz w:val="32"/>
          <w:szCs w:val="32"/>
        </w:rPr>
        <w:t>二</w:t>
      </w:r>
      <w:r w:rsidRPr="00047AAA">
        <w:rPr>
          <w:rFonts w:ascii="仿宋" w:eastAsia="仿宋" w:hAnsi="仿宋" w:hint="eastAsia"/>
          <w:b/>
          <w:sz w:val="32"/>
          <w:szCs w:val="32"/>
        </w:rPr>
        <w:t>）政府采购支出情况</w:t>
      </w:r>
      <w:bookmarkEnd w:id="47"/>
    </w:p>
    <w:p w:rsidR="00CB588A" w:rsidRPr="00047AAA" w:rsidRDefault="007A4A60">
      <w:pPr>
        <w:spacing w:line="600" w:lineRule="exact"/>
        <w:ind w:firstLineChars="200" w:firstLine="640"/>
        <w:rPr>
          <w:rFonts w:ascii="仿宋" w:eastAsia="仿宋" w:hAnsi="仿宋"/>
          <w:sz w:val="32"/>
          <w:szCs w:val="32"/>
        </w:rPr>
      </w:pPr>
      <w:r w:rsidRPr="00047AAA">
        <w:rPr>
          <w:rFonts w:ascii="仿宋" w:eastAsia="仿宋" w:hAnsi="仿宋"/>
          <w:sz w:val="32"/>
          <w:szCs w:val="32"/>
        </w:rPr>
        <w:t>20</w:t>
      </w:r>
      <w:r w:rsidRPr="00047AAA">
        <w:rPr>
          <w:rFonts w:ascii="仿宋" w:eastAsia="仿宋" w:hAnsi="仿宋" w:hint="eastAsia"/>
          <w:sz w:val="32"/>
          <w:szCs w:val="32"/>
        </w:rPr>
        <w:t>20年，政府采购支出总额</w:t>
      </w:r>
      <w:r w:rsidR="00441B7F" w:rsidRPr="00047AAA">
        <w:rPr>
          <w:rFonts w:ascii="仿宋" w:eastAsia="仿宋" w:hAnsi="仿宋" w:hint="eastAsia"/>
          <w:sz w:val="32"/>
          <w:szCs w:val="32"/>
        </w:rPr>
        <w:t>6350.28</w:t>
      </w:r>
      <w:r w:rsidRPr="00047AAA">
        <w:rPr>
          <w:rFonts w:ascii="仿宋" w:eastAsia="仿宋" w:hAnsi="仿宋" w:hint="eastAsia"/>
          <w:sz w:val="32"/>
          <w:szCs w:val="32"/>
        </w:rPr>
        <w:t>万元，其中：政府采购货物支出</w:t>
      </w:r>
      <w:r w:rsidR="00441B7F" w:rsidRPr="00047AAA">
        <w:rPr>
          <w:rFonts w:ascii="仿宋" w:eastAsia="仿宋" w:hAnsi="仿宋" w:hint="eastAsia"/>
          <w:sz w:val="32"/>
          <w:szCs w:val="32"/>
        </w:rPr>
        <w:t>1414</w:t>
      </w:r>
      <w:r w:rsidRPr="00047AAA">
        <w:rPr>
          <w:rFonts w:ascii="仿宋" w:eastAsia="仿宋" w:hAnsi="仿宋" w:hint="eastAsia"/>
          <w:sz w:val="32"/>
          <w:szCs w:val="32"/>
        </w:rPr>
        <w:t>万元、政府采购工程支出</w:t>
      </w:r>
      <w:r w:rsidR="00441B7F" w:rsidRPr="00047AAA">
        <w:rPr>
          <w:rFonts w:ascii="仿宋" w:eastAsia="仿宋" w:hAnsi="仿宋" w:hint="eastAsia"/>
          <w:sz w:val="32"/>
          <w:szCs w:val="32"/>
        </w:rPr>
        <w:t>4086.48</w:t>
      </w:r>
      <w:r w:rsidRPr="00047AAA">
        <w:rPr>
          <w:rFonts w:ascii="仿宋" w:eastAsia="仿宋" w:hAnsi="仿宋" w:hint="eastAsia"/>
          <w:sz w:val="32"/>
          <w:szCs w:val="32"/>
        </w:rPr>
        <w:t>万元、政府采购服务支出</w:t>
      </w:r>
      <w:r w:rsidR="00441B7F" w:rsidRPr="00047AAA">
        <w:rPr>
          <w:rFonts w:ascii="仿宋" w:eastAsia="仿宋" w:hAnsi="仿宋" w:hint="eastAsia"/>
          <w:sz w:val="32"/>
          <w:szCs w:val="32"/>
        </w:rPr>
        <w:t>849.8</w:t>
      </w:r>
      <w:r w:rsidRPr="00047AAA">
        <w:rPr>
          <w:rFonts w:ascii="仿宋" w:eastAsia="仿宋" w:hAnsi="仿宋" w:hint="eastAsia"/>
          <w:sz w:val="32"/>
          <w:szCs w:val="32"/>
        </w:rPr>
        <w:t>万元。主要用于</w:t>
      </w:r>
      <w:r w:rsidR="00441B7F" w:rsidRPr="00047AAA">
        <w:rPr>
          <w:rFonts w:ascii="仿宋" w:eastAsia="仿宋" w:hAnsi="仿宋" w:hint="eastAsia"/>
          <w:sz w:val="32"/>
          <w:szCs w:val="32"/>
        </w:rPr>
        <w:t>物业管理费、教学楼设施得大型修缮、教学和行政设备采购、图书购置、信息软件购置等</w:t>
      </w:r>
      <w:r w:rsidRPr="00047AAA">
        <w:rPr>
          <w:rFonts w:ascii="仿宋" w:eastAsia="仿宋" w:hAnsi="仿宋" w:hint="eastAsia"/>
          <w:sz w:val="32"/>
          <w:szCs w:val="32"/>
        </w:rPr>
        <w:t>。授予中小企业合同金额</w:t>
      </w:r>
      <w:r w:rsidR="00441B7F" w:rsidRPr="00047AAA">
        <w:rPr>
          <w:rFonts w:ascii="仿宋" w:eastAsia="仿宋" w:hAnsi="仿宋" w:hint="eastAsia"/>
          <w:sz w:val="32"/>
          <w:szCs w:val="32"/>
        </w:rPr>
        <w:t>811.58</w:t>
      </w:r>
      <w:r w:rsidRPr="00047AAA">
        <w:rPr>
          <w:rFonts w:ascii="仿宋" w:eastAsia="仿宋" w:hAnsi="仿宋" w:hint="eastAsia"/>
          <w:sz w:val="32"/>
          <w:szCs w:val="32"/>
        </w:rPr>
        <w:t>万元，占政府采购支出总额的</w:t>
      </w:r>
      <w:r w:rsidR="00441B7F" w:rsidRPr="00047AAA">
        <w:rPr>
          <w:rFonts w:ascii="仿宋" w:eastAsia="仿宋" w:hAnsi="仿宋" w:hint="eastAsia"/>
          <w:sz w:val="32"/>
          <w:szCs w:val="32"/>
        </w:rPr>
        <w:t>12.78</w:t>
      </w:r>
      <w:r w:rsidRPr="00047AAA">
        <w:rPr>
          <w:rFonts w:ascii="仿宋" w:eastAsia="仿宋" w:hAnsi="仿宋"/>
          <w:sz w:val="32"/>
          <w:szCs w:val="32"/>
        </w:rPr>
        <w:t>%</w:t>
      </w:r>
      <w:r w:rsidRPr="00047AAA">
        <w:rPr>
          <w:rFonts w:ascii="仿宋" w:eastAsia="仿宋" w:hAnsi="仿宋" w:hint="eastAsia"/>
          <w:sz w:val="32"/>
          <w:szCs w:val="32"/>
        </w:rPr>
        <w:t>，其中：授予小微企业合同金额</w:t>
      </w:r>
      <w:r w:rsidR="00441B7F" w:rsidRPr="00047AAA">
        <w:rPr>
          <w:rFonts w:ascii="仿宋" w:eastAsia="仿宋" w:hAnsi="仿宋" w:hint="eastAsia"/>
          <w:sz w:val="32"/>
          <w:szCs w:val="32"/>
        </w:rPr>
        <w:t>811.58</w:t>
      </w:r>
      <w:r w:rsidRPr="00047AAA">
        <w:rPr>
          <w:rFonts w:ascii="仿宋" w:eastAsia="仿宋" w:hAnsi="仿宋" w:hint="eastAsia"/>
          <w:sz w:val="32"/>
          <w:szCs w:val="32"/>
        </w:rPr>
        <w:t>万元，占政府采购支出总额的</w:t>
      </w:r>
      <w:r w:rsidR="00441B7F" w:rsidRPr="00047AAA">
        <w:rPr>
          <w:rFonts w:ascii="仿宋" w:eastAsia="仿宋" w:hAnsi="仿宋" w:hint="eastAsia"/>
          <w:sz w:val="32"/>
          <w:szCs w:val="32"/>
        </w:rPr>
        <w:t>12.78</w:t>
      </w:r>
      <w:r w:rsidRPr="00047AAA">
        <w:rPr>
          <w:rFonts w:ascii="仿宋" w:eastAsia="仿宋" w:hAnsi="仿宋"/>
          <w:sz w:val="32"/>
          <w:szCs w:val="32"/>
        </w:rPr>
        <w:t>%</w:t>
      </w:r>
      <w:r w:rsidRPr="00047AAA">
        <w:rPr>
          <w:rFonts w:ascii="仿宋" w:eastAsia="仿宋" w:hAnsi="仿宋" w:hint="eastAsia"/>
          <w:sz w:val="32"/>
          <w:szCs w:val="32"/>
        </w:rPr>
        <w:t>。</w:t>
      </w:r>
    </w:p>
    <w:p w:rsidR="00CB588A" w:rsidRPr="00047AAA" w:rsidRDefault="007A4A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sidRPr="00047AAA">
        <w:rPr>
          <w:rFonts w:ascii="仿宋" w:eastAsia="仿宋" w:hAnsi="仿宋" w:hint="eastAsia"/>
          <w:b/>
          <w:sz w:val="32"/>
          <w:szCs w:val="32"/>
        </w:rPr>
        <w:t>（</w:t>
      </w:r>
      <w:r w:rsidR="00EC15BE">
        <w:rPr>
          <w:rFonts w:ascii="仿宋" w:eastAsia="仿宋" w:hAnsi="仿宋" w:hint="eastAsia"/>
          <w:b/>
          <w:sz w:val="32"/>
          <w:szCs w:val="32"/>
        </w:rPr>
        <w:t>三</w:t>
      </w:r>
      <w:r w:rsidRPr="00047AAA">
        <w:rPr>
          <w:rFonts w:ascii="仿宋" w:eastAsia="仿宋" w:hAnsi="仿宋" w:hint="eastAsia"/>
          <w:b/>
          <w:sz w:val="32"/>
          <w:szCs w:val="32"/>
        </w:rPr>
        <w:t>）国有资产占有使用情况</w:t>
      </w:r>
      <w:bookmarkEnd w:id="48"/>
    </w:p>
    <w:p w:rsidR="00CB588A" w:rsidRPr="00047AAA" w:rsidRDefault="007A4A60">
      <w:pPr>
        <w:autoSpaceDE w:val="0"/>
        <w:autoSpaceDN w:val="0"/>
        <w:adjustRightInd w:val="0"/>
        <w:spacing w:line="600" w:lineRule="exact"/>
        <w:ind w:firstLineChars="200" w:firstLine="640"/>
        <w:jc w:val="left"/>
        <w:rPr>
          <w:rFonts w:ascii="仿宋" w:eastAsia="仿宋" w:hAnsi="仿宋"/>
          <w:sz w:val="32"/>
          <w:szCs w:val="32"/>
        </w:rPr>
      </w:pPr>
      <w:r w:rsidRPr="00047AAA">
        <w:rPr>
          <w:rFonts w:ascii="仿宋" w:eastAsia="仿宋" w:hAnsi="仿宋" w:hint="eastAsia"/>
          <w:sz w:val="32"/>
          <w:szCs w:val="32"/>
        </w:rPr>
        <w:t>截至</w:t>
      </w:r>
      <w:r w:rsidRPr="00047AAA">
        <w:rPr>
          <w:rFonts w:ascii="仿宋" w:eastAsia="仿宋" w:hAnsi="仿宋"/>
          <w:sz w:val="32"/>
          <w:szCs w:val="32"/>
        </w:rPr>
        <w:t>20</w:t>
      </w:r>
      <w:r w:rsidRPr="00047AAA">
        <w:rPr>
          <w:rFonts w:ascii="仿宋" w:eastAsia="仿宋" w:hAnsi="仿宋" w:hint="eastAsia"/>
          <w:sz w:val="32"/>
          <w:szCs w:val="32"/>
        </w:rPr>
        <w:t>20年</w:t>
      </w:r>
      <w:r w:rsidRPr="00047AAA">
        <w:rPr>
          <w:rFonts w:ascii="仿宋" w:eastAsia="仿宋" w:hAnsi="仿宋"/>
          <w:sz w:val="32"/>
          <w:szCs w:val="32"/>
        </w:rPr>
        <w:t>12</w:t>
      </w:r>
      <w:r w:rsidRPr="00047AAA">
        <w:rPr>
          <w:rFonts w:ascii="仿宋" w:eastAsia="仿宋" w:hAnsi="仿宋" w:hint="eastAsia"/>
          <w:sz w:val="32"/>
          <w:szCs w:val="32"/>
        </w:rPr>
        <w:t>月</w:t>
      </w:r>
      <w:r w:rsidRPr="00047AAA">
        <w:rPr>
          <w:rFonts w:ascii="仿宋" w:eastAsia="仿宋" w:hAnsi="仿宋"/>
          <w:sz w:val="32"/>
          <w:szCs w:val="32"/>
        </w:rPr>
        <w:t>31</w:t>
      </w:r>
      <w:r w:rsidRPr="00047AAA">
        <w:rPr>
          <w:rFonts w:ascii="仿宋" w:eastAsia="仿宋" w:hAnsi="仿宋" w:hint="eastAsia"/>
          <w:sz w:val="32"/>
          <w:szCs w:val="32"/>
        </w:rPr>
        <w:t>日，共有车辆</w:t>
      </w:r>
      <w:r w:rsidR="0023605C" w:rsidRPr="00047AAA">
        <w:rPr>
          <w:rFonts w:ascii="仿宋" w:eastAsia="仿宋" w:hAnsi="仿宋" w:hint="eastAsia"/>
          <w:sz w:val="32"/>
          <w:szCs w:val="32"/>
        </w:rPr>
        <w:t>28</w:t>
      </w:r>
      <w:r w:rsidRPr="00047AAA">
        <w:rPr>
          <w:rFonts w:ascii="仿宋" w:eastAsia="仿宋" w:hAnsi="仿宋" w:hint="eastAsia"/>
          <w:sz w:val="32"/>
          <w:szCs w:val="32"/>
        </w:rPr>
        <w:t>辆，其中：主要领导干部用车</w:t>
      </w:r>
      <w:r w:rsidR="0023605C" w:rsidRPr="00047AAA">
        <w:rPr>
          <w:rFonts w:ascii="仿宋" w:eastAsia="仿宋" w:hAnsi="仿宋" w:hint="eastAsia"/>
          <w:sz w:val="32"/>
          <w:szCs w:val="32"/>
        </w:rPr>
        <w:t>4</w:t>
      </w:r>
      <w:r w:rsidRPr="00047AAA">
        <w:rPr>
          <w:rFonts w:ascii="仿宋" w:eastAsia="仿宋" w:hAnsi="仿宋" w:hint="eastAsia"/>
          <w:sz w:val="32"/>
          <w:szCs w:val="32"/>
        </w:rPr>
        <w:t>辆、机要通信用车</w:t>
      </w:r>
      <w:r w:rsidR="0023605C" w:rsidRPr="00047AAA">
        <w:rPr>
          <w:rFonts w:ascii="仿宋" w:eastAsia="仿宋" w:hAnsi="仿宋" w:hint="eastAsia"/>
          <w:sz w:val="32"/>
          <w:szCs w:val="32"/>
        </w:rPr>
        <w:t>1</w:t>
      </w:r>
      <w:r w:rsidRPr="00047AAA">
        <w:rPr>
          <w:rFonts w:ascii="仿宋" w:eastAsia="仿宋" w:hAnsi="仿宋" w:hint="eastAsia"/>
          <w:sz w:val="32"/>
          <w:szCs w:val="32"/>
        </w:rPr>
        <w:t>辆、其他用车</w:t>
      </w:r>
      <w:r w:rsidR="0023605C" w:rsidRPr="00047AAA">
        <w:rPr>
          <w:rFonts w:ascii="仿宋" w:eastAsia="仿宋" w:hAnsi="仿宋" w:hint="eastAsia"/>
          <w:sz w:val="32"/>
          <w:szCs w:val="32"/>
        </w:rPr>
        <w:t>23</w:t>
      </w:r>
      <w:r w:rsidRPr="00047AAA">
        <w:rPr>
          <w:rFonts w:ascii="仿宋" w:eastAsia="仿宋" w:hAnsi="仿宋" w:hint="eastAsia"/>
          <w:sz w:val="32"/>
          <w:szCs w:val="32"/>
        </w:rPr>
        <w:t>辆</w:t>
      </w:r>
      <w:r w:rsidR="0023605C" w:rsidRPr="00047AAA">
        <w:rPr>
          <w:rFonts w:ascii="仿宋" w:eastAsia="仿宋" w:hAnsi="仿宋" w:hint="eastAsia"/>
          <w:sz w:val="32"/>
          <w:szCs w:val="32"/>
        </w:rPr>
        <w:t>，,</w:t>
      </w:r>
      <w:r w:rsidRPr="00047AAA">
        <w:rPr>
          <w:rFonts w:ascii="仿宋" w:eastAsia="仿宋" w:hAnsi="仿宋" w:hint="eastAsia"/>
          <w:sz w:val="32"/>
          <w:szCs w:val="32"/>
        </w:rPr>
        <w:t>单价</w:t>
      </w:r>
      <w:r w:rsidRPr="00047AAA">
        <w:rPr>
          <w:rFonts w:ascii="仿宋" w:eastAsia="仿宋" w:hAnsi="仿宋"/>
          <w:sz w:val="32"/>
          <w:szCs w:val="32"/>
        </w:rPr>
        <w:t>50</w:t>
      </w:r>
      <w:r w:rsidRPr="00047AAA">
        <w:rPr>
          <w:rFonts w:ascii="仿宋" w:eastAsia="仿宋" w:hAnsi="仿宋" w:hint="eastAsia"/>
          <w:sz w:val="32"/>
          <w:szCs w:val="32"/>
        </w:rPr>
        <w:t>万元以上通用设备</w:t>
      </w:r>
      <w:r w:rsidR="0023605C" w:rsidRPr="00047AAA">
        <w:rPr>
          <w:rFonts w:ascii="仿宋" w:eastAsia="仿宋" w:hAnsi="仿宋" w:hint="eastAsia"/>
          <w:sz w:val="32"/>
          <w:szCs w:val="32"/>
        </w:rPr>
        <w:t>12</w:t>
      </w:r>
      <w:r w:rsidRPr="00047AAA">
        <w:rPr>
          <w:rFonts w:ascii="仿宋" w:eastAsia="仿宋" w:hAnsi="仿宋" w:hint="eastAsia"/>
          <w:sz w:val="32"/>
          <w:szCs w:val="32"/>
        </w:rPr>
        <w:t>台（套），单价</w:t>
      </w:r>
      <w:r w:rsidRPr="00047AAA">
        <w:rPr>
          <w:rFonts w:ascii="仿宋" w:eastAsia="仿宋" w:hAnsi="仿宋"/>
          <w:sz w:val="32"/>
          <w:szCs w:val="32"/>
        </w:rPr>
        <w:t>100</w:t>
      </w:r>
      <w:r w:rsidRPr="00047AAA">
        <w:rPr>
          <w:rFonts w:ascii="仿宋" w:eastAsia="仿宋" w:hAnsi="仿宋" w:hint="eastAsia"/>
          <w:sz w:val="32"/>
          <w:szCs w:val="32"/>
        </w:rPr>
        <w:t>万元以上专用设备</w:t>
      </w:r>
      <w:r w:rsidR="0023605C" w:rsidRPr="00047AAA">
        <w:rPr>
          <w:rFonts w:ascii="仿宋" w:eastAsia="仿宋" w:hAnsi="仿宋" w:hint="eastAsia"/>
          <w:sz w:val="32"/>
          <w:szCs w:val="32"/>
        </w:rPr>
        <w:t>1</w:t>
      </w:r>
      <w:r w:rsidRPr="00047AAA">
        <w:rPr>
          <w:rFonts w:ascii="仿宋" w:eastAsia="仿宋" w:hAnsi="仿宋" w:hint="eastAsia"/>
          <w:sz w:val="32"/>
          <w:szCs w:val="32"/>
        </w:rPr>
        <w:t>台（套）。</w:t>
      </w:r>
    </w:p>
    <w:p w:rsidR="00CB588A" w:rsidRPr="00047AAA" w:rsidRDefault="00CB588A">
      <w:pPr>
        <w:autoSpaceDE w:val="0"/>
        <w:autoSpaceDN w:val="0"/>
        <w:adjustRightInd w:val="0"/>
        <w:spacing w:line="600" w:lineRule="exact"/>
        <w:ind w:firstLineChars="200" w:firstLine="643"/>
        <w:jc w:val="left"/>
        <w:rPr>
          <w:rFonts w:ascii="仿宋" w:eastAsia="仿宋" w:hAnsi="仿宋"/>
          <w:b/>
          <w:sz w:val="32"/>
          <w:szCs w:val="32"/>
        </w:rPr>
      </w:pPr>
    </w:p>
    <w:p w:rsidR="00C82214" w:rsidRPr="00047AAA" w:rsidRDefault="00C82214" w:rsidP="00C82214">
      <w:pPr>
        <w:autoSpaceDE w:val="0"/>
        <w:autoSpaceDN w:val="0"/>
        <w:adjustRightInd w:val="0"/>
        <w:spacing w:line="600" w:lineRule="exact"/>
        <w:jc w:val="left"/>
        <w:outlineLvl w:val="2"/>
        <w:rPr>
          <w:rFonts w:ascii="仿宋" w:eastAsia="仿宋" w:hAnsi="仿宋"/>
          <w:b/>
          <w:sz w:val="32"/>
          <w:szCs w:val="32"/>
        </w:rPr>
      </w:pPr>
      <w:r w:rsidRPr="00047AAA">
        <w:rPr>
          <w:rFonts w:ascii="仿宋" w:eastAsia="仿宋" w:hAnsi="仿宋" w:hint="eastAsia"/>
          <w:b/>
          <w:sz w:val="32"/>
          <w:szCs w:val="32"/>
        </w:rPr>
        <w:lastRenderedPageBreak/>
        <w:t>（</w:t>
      </w:r>
      <w:r w:rsidR="00EC15BE">
        <w:rPr>
          <w:rFonts w:ascii="仿宋" w:eastAsia="仿宋" w:hAnsi="仿宋" w:hint="eastAsia"/>
          <w:b/>
          <w:sz w:val="32"/>
          <w:szCs w:val="32"/>
        </w:rPr>
        <w:t>四</w:t>
      </w:r>
      <w:r w:rsidRPr="00047AAA">
        <w:rPr>
          <w:rFonts w:ascii="仿宋" w:eastAsia="仿宋" w:hAnsi="仿宋" w:hint="eastAsia"/>
          <w:b/>
          <w:sz w:val="32"/>
          <w:szCs w:val="32"/>
        </w:rPr>
        <w:t>）预算绩效管理情况</w:t>
      </w:r>
    </w:p>
    <w:p w:rsidR="00C82214" w:rsidRPr="00047AAA" w:rsidRDefault="00C82214" w:rsidP="00C82214">
      <w:pPr>
        <w:spacing w:line="580" w:lineRule="exact"/>
        <w:ind w:firstLineChars="200" w:firstLine="640"/>
        <w:rPr>
          <w:rFonts w:ascii="仿宋" w:eastAsia="仿宋" w:hAnsi="仿宋" w:cs="仿宋_GB2312"/>
          <w:sz w:val="32"/>
          <w:szCs w:val="32"/>
        </w:rPr>
      </w:pPr>
      <w:r w:rsidRPr="00047AAA">
        <w:rPr>
          <w:rFonts w:ascii="仿宋" w:eastAsia="仿宋" w:hAnsi="仿宋" w:cs="仿宋_GB2312" w:hint="eastAsia"/>
          <w:sz w:val="32"/>
          <w:szCs w:val="32"/>
        </w:rPr>
        <w:t>根据预算绩效管理要求，本单位在2020年度预算编制阶段，组织对</w:t>
      </w:r>
      <w:r w:rsidR="00652269" w:rsidRPr="00047AAA">
        <w:rPr>
          <w:rFonts w:ascii="仿宋" w:eastAsia="仿宋" w:hAnsi="仿宋" w:cs="仿宋_GB2312" w:hint="eastAsia"/>
          <w:sz w:val="32"/>
          <w:szCs w:val="32"/>
        </w:rPr>
        <w:t>0</w:t>
      </w:r>
      <w:r w:rsidRPr="00047AAA">
        <w:rPr>
          <w:rFonts w:ascii="仿宋" w:eastAsia="仿宋" w:hAnsi="仿宋" w:cs="仿宋_GB2312" w:hint="eastAsia"/>
          <w:sz w:val="32"/>
          <w:szCs w:val="32"/>
        </w:rPr>
        <w:t>个项目开展了预算事前绩效评估，对15个项目编制了绩效目标，预算执行过程中，选取15个项目开展绩效监控，年终执行完毕后，对15个项目开展了绩效目标完成情况自评。</w:t>
      </w:r>
    </w:p>
    <w:p w:rsidR="00C82214" w:rsidRPr="00047AAA" w:rsidRDefault="00C82214" w:rsidP="00C82214">
      <w:pPr>
        <w:spacing w:line="580" w:lineRule="exact"/>
        <w:ind w:firstLineChars="200" w:firstLine="640"/>
        <w:rPr>
          <w:rFonts w:ascii="仿宋" w:eastAsia="仿宋" w:hAnsi="仿宋" w:cs="仿宋_GB2312"/>
          <w:sz w:val="32"/>
          <w:szCs w:val="32"/>
        </w:rPr>
      </w:pPr>
      <w:r w:rsidRPr="00047AAA">
        <w:rPr>
          <w:rFonts w:ascii="仿宋" w:eastAsia="仿宋" w:hAnsi="仿宋" w:cs="仿宋_GB2312" w:hint="eastAsia"/>
          <w:sz w:val="32"/>
          <w:szCs w:val="32"/>
        </w:rPr>
        <w:t>本单位未对2020年整体支出开展绩效自评。本单位还自行组织了15个项目支出绩效评价，从评价情况来看，我校严格按照上级的要求，在规定的时间内准确、及时、全面地编报绩效目标。我校项目立项依据充分，绩效目标合理且清晰明确;项目管理措施保障有力，按时完成各项绩效指标，有效促进学校各部门履职绩效目标的实现;项目资金及时拨付到位;资金使用合规，会计核算规范，财务控制有效;项目质量及节支增效措施明显，符合年度预算目标，项目社会效益显著，服务对象满意度较高。但由于多方客观原因，个别政府采购项目进度较慢，影响了资金的时效，拖慢了预算项目整体执行进度。</w:t>
      </w:r>
    </w:p>
    <w:p w:rsidR="00C82214" w:rsidRPr="00047AAA" w:rsidRDefault="00C82214" w:rsidP="00C82214">
      <w:pPr>
        <w:numPr>
          <w:ilvl w:val="0"/>
          <w:numId w:val="5"/>
        </w:numPr>
        <w:tabs>
          <w:tab w:val="left" w:pos="312"/>
        </w:tabs>
        <w:spacing w:line="580" w:lineRule="exact"/>
        <w:ind w:firstLineChars="200" w:firstLine="640"/>
        <w:rPr>
          <w:rFonts w:ascii="仿宋" w:eastAsia="仿宋" w:hAnsi="仿宋" w:cs="仿宋_GB2312"/>
          <w:sz w:val="32"/>
          <w:szCs w:val="32"/>
        </w:rPr>
      </w:pPr>
      <w:r w:rsidRPr="00047AAA">
        <w:rPr>
          <w:rFonts w:ascii="仿宋" w:eastAsia="仿宋" w:hAnsi="仿宋" w:cs="楷体_GB2312" w:hint="eastAsia"/>
          <w:sz w:val="32"/>
          <w:szCs w:val="32"/>
        </w:rPr>
        <w:t>项目绩效目标完成情况。</w:t>
      </w:r>
      <w:r w:rsidRPr="00047AAA">
        <w:rPr>
          <w:rFonts w:ascii="仿宋" w:eastAsia="仿宋" w:hAnsi="仿宋" w:cs="楷体_GB2312" w:hint="eastAsia"/>
          <w:sz w:val="32"/>
          <w:szCs w:val="32"/>
        </w:rPr>
        <w:br/>
      </w:r>
      <w:r w:rsidRPr="00047AAA">
        <w:rPr>
          <w:rFonts w:ascii="仿宋" w:eastAsia="仿宋" w:hAnsi="仿宋" w:cs="仿宋_GB2312" w:hint="eastAsia"/>
          <w:sz w:val="32"/>
          <w:szCs w:val="32"/>
        </w:rPr>
        <w:t xml:space="preserve">    本单位在2020年度部门决算中反映“图书购置经费</w:t>
      </w:r>
      <w:r w:rsidRPr="00047AAA">
        <w:rPr>
          <w:rFonts w:ascii="仿宋" w:eastAsia="仿宋" w:hAnsi="仿宋" w:cs="仿宋_GB2312"/>
          <w:sz w:val="32"/>
          <w:szCs w:val="32"/>
        </w:rPr>
        <w:t>”</w:t>
      </w:r>
      <w:r w:rsidRPr="00047AAA">
        <w:rPr>
          <w:rFonts w:ascii="仿宋" w:eastAsia="仿宋" w:hAnsi="仿宋" w:cs="仿宋_GB2312" w:hint="eastAsia"/>
          <w:sz w:val="32"/>
          <w:szCs w:val="32"/>
        </w:rPr>
        <w:t>“信息化建设及运行维护经费</w:t>
      </w:r>
      <w:r w:rsidRPr="00047AAA">
        <w:rPr>
          <w:rFonts w:ascii="仿宋" w:eastAsia="仿宋" w:hAnsi="仿宋" w:cs="仿宋_GB2312"/>
          <w:sz w:val="32"/>
          <w:szCs w:val="32"/>
        </w:rPr>
        <w:t>”</w:t>
      </w:r>
      <w:r w:rsidRPr="00047AAA">
        <w:rPr>
          <w:rFonts w:ascii="仿宋" w:eastAsia="仿宋" w:hAnsi="仿宋" w:cs="仿宋_GB2312" w:hint="eastAsia"/>
          <w:sz w:val="32"/>
          <w:szCs w:val="32"/>
        </w:rPr>
        <w:t>“学科和专业建设费”等15个项目绩效目标实际完成情况。</w:t>
      </w:r>
    </w:p>
    <w:p w:rsidR="00C82214" w:rsidRPr="00047AAA" w:rsidRDefault="00C82214" w:rsidP="00C82214">
      <w:pPr>
        <w:spacing w:line="580" w:lineRule="exact"/>
        <w:ind w:firstLineChars="200" w:firstLine="640"/>
        <w:rPr>
          <w:rFonts w:ascii="仿宋" w:eastAsia="仿宋" w:hAnsi="仿宋" w:cs="仿宋_GB2312"/>
          <w:sz w:val="32"/>
          <w:szCs w:val="32"/>
        </w:rPr>
      </w:pPr>
      <w:r w:rsidRPr="00047AAA">
        <w:rPr>
          <w:rFonts w:ascii="仿宋" w:eastAsia="仿宋" w:hAnsi="仿宋" w:cs="仿宋_GB2312" w:hint="eastAsia"/>
          <w:sz w:val="32"/>
          <w:szCs w:val="32"/>
        </w:rPr>
        <w:t>（1）图书购置经费项目绩效目标完成情况综述。项目全年预算数252万元，执行数为252万元，完成预算的100%。通过项目实施，购置了中文图书1.7万余册，音像资料134</w:t>
      </w:r>
      <w:r w:rsidRPr="00047AAA">
        <w:rPr>
          <w:rFonts w:ascii="仿宋" w:eastAsia="仿宋" w:hAnsi="仿宋" w:cs="仿宋_GB2312" w:hint="eastAsia"/>
          <w:sz w:val="32"/>
          <w:szCs w:val="32"/>
        </w:rPr>
        <w:lastRenderedPageBreak/>
        <w:t>种，中外文期刊462种，数据库22个，电子图书约1.1万种，能较好地满足学校师生的需求。发现的主要问题：根据图书价格的不断上涨，建议增加学校对图书的投入力度，以满足学校师生不断增长的的需求;下一步改进措施：结合学校中长期发展规划，合理改进预算编制，加大对学校学科和专业建设的投入，促进学校内涵发展。</w:t>
      </w:r>
    </w:p>
    <w:p w:rsidR="00C82214" w:rsidRPr="00047AAA" w:rsidRDefault="00C82214" w:rsidP="00C82214">
      <w:pPr>
        <w:spacing w:line="480" w:lineRule="auto"/>
        <w:ind w:firstLineChars="150" w:firstLine="480"/>
        <w:rPr>
          <w:rFonts w:ascii="仿宋" w:eastAsia="仿宋" w:hAnsi="仿宋" w:cs="仿宋_GB2312"/>
          <w:sz w:val="32"/>
          <w:szCs w:val="32"/>
        </w:rPr>
      </w:pPr>
      <w:r w:rsidRPr="00047AAA">
        <w:rPr>
          <w:rFonts w:ascii="仿宋" w:eastAsia="仿宋" w:hAnsi="仿宋" w:cs="仿宋_GB2312" w:hint="eastAsia"/>
          <w:sz w:val="32"/>
          <w:szCs w:val="32"/>
        </w:rPr>
        <w:t>（2）学科和专业建设费项目绩效目标完成情况综述。项目全年预算数1163.25万元，执行数为1140.18万元，完成预算的98.02%。通过项目实施，采购2600余件教学专用仪器，保障美术学院、流行音乐学院等20个教学部门正常教学的开展。发现的主要问题：项目支出进度较慢，主要原因是项目实施需要执行招投标程序、参数论证、项目实施、最终验收、项目审计等相关流程，这些在一定程度上都影响了项目支出的进度。下一步改进措施：加强对预算执行情况的监督，根据设定的绩效目标，采取项目跟踪、数据抽查等方式，动态跟踪绩效目标实现进度、资金支出进度和项目实施进程，确保资金使用效率和项目管理效益的提高。通过及时跟踪监控预算执行情况，确保绩效目标实现。</w:t>
      </w:r>
    </w:p>
    <w:p w:rsidR="00C82214" w:rsidRPr="00047AAA" w:rsidRDefault="00C82214" w:rsidP="00C82214">
      <w:pPr>
        <w:snapToGrid w:val="0"/>
        <w:spacing w:line="560" w:lineRule="exact"/>
        <w:ind w:firstLineChars="200" w:firstLine="640"/>
        <w:rPr>
          <w:rFonts w:ascii="仿宋" w:eastAsia="仿宋" w:hAnsi="仿宋" w:cs="仿宋_GB2312"/>
          <w:sz w:val="32"/>
          <w:szCs w:val="32"/>
        </w:rPr>
      </w:pPr>
      <w:r w:rsidRPr="00047AAA">
        <w:rPr>
          <w:rFonts w:ascii="仿宋" w:eastAsia="仿宋" w:hAnsi="仿宋" w:cs="仿宋_GB2312" w:hint="eastAsia"/>
          <w:sz w:val="32"/>
          <w:szCs w:val="32"/>
        </w:rPr>
        <w:t>（3）实验及实训室建设项目绩效目标完成情况综述。项目全年预算数195万元，执行数为195万元，完成预算的100%。通过项目实施，购置了保障学生宿舍正常生活功能所需专用材料2400余件，购置了美术学院及乐器工程系等教学、行政部门专业教学实践及保障正常工作开展所需专用材</w:t>
      </w:r>
      <w:r w:rsidRPr="00047AAA">
        <w:rPr>
          <w:rFonts w:ascii="仿宋" w:eastAsia="仿宋" w:hAnsi="仿宋" w:cs="仿宋_GB2312" w:hint="eastAsia"/>
          <w:sz w:val="32"/>
          <w:szCs w:val="32"/>
        </w:rPr>
        <w:lastRenderedPageBreak/>
        <w:t>料9000余件，采购了专业演出服装用于音乐会表演、学生社会实践使用，并进一步提升演出效果。发现的主要问题：该项目虽然执行率较高，但执行进度较慢。下一步改进措施：各部门要切实担当，采取积极有效措施加快预算执行进度，把握时间节点，积极提高项目预算执行进度。</w:t>
      </w:r>
    </w:p>
    <w:p w:rsidR="00C82214" w:rsidRPr="00047AAA" w:rsidRDefault="00C82214" w:rsidP="00C82214">
      <w:pPr>
        <w:snapToGrid w:val="0"/>
        <w:spacing w:line="560" w:lineRule="exact"/>
        <w:ind w:firstLineChars="200" w:firstLine="640"/>
        <w:rPr>
          <w:rFonts w:ascii="仿宋" w:eastAsia="仿宋" w:hAnsi="仿宋" w:cs="仿宋_GB2312"/>
          <w:sz w:val="32"/>
          <w:szCs w:val="32"/>
        </w:rPr>
      </w:pPr>
      <w:r w:rsidRPr="00047AAA">
        <w:rPr>
          <w:rFonts w:ascii="仿宋" w:eastAsia="仿宋" w:hAnsi="仿宋" w:cs="仿宋_GB2312" w:hint="eastAsia"/>
          <w:sz w:val="32"/>
          <w:szCs w:val="32"/>
        </w:rPr>
        <w:t>（4）信息化建设及运行维护经费项目绩效目标完成情况综述。项目全年预算数360万元，执行数为345.60万元，完成预算的96%。通过项目实施，完成学院的网站整体升级，系统更先进，各部分发布系统更方便，极大的减少主页发布信息安全风险。完成了研究生本科教务系统软件根据学校使用部门需求定制开发的相应管理子模块。更新了应用级存储系统满足了学院的各种新系统的事实备份和其他一些存储需求。发现的主要问题：我校该项目立项前的可行性研究、专家论证、风险评估、集体决策等必要程序不够完善，缺乏可比性，导致该项目执行缓慢。下一步改进措施：预算的编制要更加准确、精细。学校将加强管理，组织相关人员对下一年度项目立项的必要性、可行性、资金需求、预期效果等方面进行科学论证。</w:t>
      </w:r>
    </w:p>
    <w:p w:rsidR="00C82214" w:rsidRPr="00047AAA" w:rsidRDefault="00C82214" w:rsidP="00C82214">
      <w:pPr>
        <w:spacing w:line="580" w:lineRule="exact"/>
        <w:ind w:firstLineChars="200" w:firstLine="640"/>
        <w:rPr>
          <w:rFonts w:ascii="仿宋" w:eastAsia="仿宋" w:hAnsi="仿宋" w:cs="仿宋_GB2312"/>
          <w:sz w:val="32"/>
          <w:szCs w:val="32"/>
        </w:rPr>
      </w:pPr>
      <w:r w:rsidRPr="00047AAA">
        <w:rPr>
          <w:rFonts w:ascii="仿宋" w:eastAsia="仿宋" w:hAnsi="仿宋" w:cs="仿宋_GB2312" w:hint="eastAsia"/>
          <w:sz w:val="32"/>
          <w:szCs w:val="32"/>
        </w:rPr>
        <w:t>（5）学生资助经费项目绩效目标完成情况综述。项目全年预算数1501万元，执行数为1489.27万元，完成预算的99.22%。通过项目实施，完成全校本专学生和研究生国家奖助学金的按时发放。发现的主要问题：我校在进行该项工作时，多为手工录入受助学生银行卡号等信息，容易出现录入错误。下一步改进措施：继续健全我校资助政策体系，发</w:t>
      </w:r>
      <w:r w:rsidRPr="00047AAA">
        <w:rPr>
          <w:rFonts w:ascii="仿宋" w:eastAsia="仿宋" w:hAnsi="仿宋" w:cs="仿宋_GB2312" w:hint="eastAsia"/>
          <w:sz w:val="32"/>
          <w:szCs w:val="32"/>
        </w:rPr>
        <w:lastRenderedPageBreak/>
        <w:t>挥信息系统的作用，实现资助工作信息化管理。</w:t>
      </w:r>
    </w:p>
    <w:p w:rsidR="00710893" w:rsidRPr="00047AAA" w:rsidRDefault="00710893" w:rsidP="00710893">
      <w:pPr>
        <w:pStyle w:val="a0"/>
        <w:spacing w:before="93"/>
        <w:rPr>
          <w:rFonts w:ascii="仿宋" w:eastAsia="仿宋" w:hAnsi="仿宋"/>
        </w:rPr>
      </w:pPr>
    </w:p>
    <w:tbl>
      <w:tblPr>
        <w:tblpPr w:leftFromText="180" w:rightFromText="180" w:vertAnchor="text" w:horzAnchor="page" w:tblpX="987" w:tblpY="1088"/>
        <w:tblOverlap w:val="never"/>
        <w:tblW w:w="10280" w:type="dxa"/>
        <w:tblLayout w:type="fixed"/>
        <w:tblLook w:val="0000"/>
      </w:tblPr>
      <w:tblGrid>
        <w:gridCol w:w="811"/>
        <w:gridCol w:w="861"/>
        <w:gridCol w:w="1738"/>
        <w:gridCol w:w="704"/>
        <w:gridCol w:w="1098"/>
        <w:gridCol w:w="2672"/>
        <w:gridCol w:w="2396"/>
      </w:tblGrid>
      <w:tr w:rsidR="00C82214" w:rsidTr="00EC15BE">
        <w:trPr>
          <w:trHeight w:val="750"/>
        </w:trPr>
        <w:tc>
          <w:tcPr>
            <w:tcW w:w="10280" w:type="dxa"/>
            <w:gridSpan w:val="7"/>
            <w:tcBorders>
              <w:top w:val="nil"/>
              <w:left w:val="nil"/>
              <w:bottom w:val="nil"/>
              <w:right w:val="nil"/>
            </w:tcBorders>
            <w:vAlign w:val="center"/>
          </w:tcPr>
          <w:p w:rsidR="00C82214" w:rsidRDefault="00C82214" w:rsidP="00EC15BE">
            <w:pPr>
              <w:widowControl/>
              <w:jc w:val="center"/>
              <w:textAlignment w:val="center"/>
              <w:rPr>
                <w:rFonts w:ascii="宋体" w:hAnsi="宋体" w:cs="宋体"/>
                <w:b/>
                <w:bCs/>
                <w:color w:val="000000"/>
                <w:sz w:val="32"/>
                <w:szCs w:val="32"/>
              </w:rPr>
            </w:pPr>
            <w:r>
              <w:rPr>
                <w:rFonts w:ascii="宋体" w:hAnsi="宋体" w:cs="宋体" w:hint="eastAsia"/>
                <w:b/>
                <w:bCs/>
                <w:kern w:val="0"/>
                <w:sz w:val="36"/>
                <w:szCs w:val="36"/>
              </w:rPr>
              <w:t>项目绩效目标完成情况表</w:t>
            </w:r>
          </w:p>
        </w:tc>
      </w:tr>
      <w:tr w:rsidR="00C82214" w:rsidRPr="009D02F0" w:rsidTr="00EC15BE">
        <w:trPr>
          <w:trHeight w:val="395"/>
        </w:trPr>
        <w:tc>
          <w:tcPr>
            <w:tcW w:w="10280" w:type="dxa"/>
            <w:gridSpan w:val="7"/>
            <w:tcBorders>
              <w:top w:val="nil"/>
              <w:left w:val="nil"/>
              <w:bottom w:val="nil"/>
              <w:right w:val="nil"/>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       2020   年度）</w:t>
            </w:r>
          </w:p>
        </w:tc>
      </w:tr>
      <w:tr w:rsidR="00C82214" w:rsidRPr="009D02F0" w:rsidTr="00EC15BE">
        <w:trPr>
          <w:trHeight w:val="418"/>
        </w:trPr>
        <w:tc>
          <w:tcPr>
            <w:tcW w:w="167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项目名称</w:t>
            </w:r>
          </w:p>
        </w:tc>
        <w:tc>
          <w:tcPr>
            <w:tcW w:w="8608" w:type="dxa"/>
            <w:gridSpan w:val="5"/>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图书购置经费</w:t>
            </w:r>
          </w:p>
        </w:tc>
      </w:tr>
      <w:tr w:rsidR="00C82214" w:rsidRPr="009D02F0" w:rsidTr="00EC15BE">
        <w:trPr>
          <w:trHeight w:val="418"/>
        </w:trPr>
        <w:tc>
          <w:tcPr>
            <w:tcW w:w="167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sz w:val="24"/>
              </w:rPr>
              <w:t>预算单位</w:t>
            </w:r>
          </w:p>
        </w:tc>
        <w:tc>
          <w:tcPr>
            <w:tcW w:w="8608" w:type="dxa"/>
            <w:gridSpan w:val="5"/>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四川音乐学院</w:t>
            </w:r>
          </w:p>
        </w:tc>
      </w:tr>
      <w:tr w:rsidR="00C82214" w:rsidRPr="009D02F0" w:rsidTr="00EC15BE">
        <w:trPr>
          <w:trHeight w:val="418"/>
        </w:trPr>
        <w:tc>
          <w:tcPr>
            <w:tcW w:w="16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预算</w:t>
            </w:r>
            <w:r w:rsidRPr="009D02F0">
              <w:rPr>
                <w:rFonts w:ascii="仿宋" w:eastAsia="仿宋" w:hAnsi="仿宋" w:cs="宋体" w:hint="eastAsia"/>
                <w:color w:val="000000"/>
                <w:kern w:val="0"/>
                <w:sz w:val="24"/>
              </w:rPr>
              <w:br/>
              <w:t>执行情况</w:t>
            </w:r>
            <w:r w:rsidRPr="009D02F0">
              <w:rPr>
                <w:rFonts w:ascii="仿宋" w:eastAsia="仿宋" w:hAnsi="仿宋" w:cs="宋体" w:hint="eastAsia"/>
                <w:color w:val="000000"/>
                <w:kern w:val="0"/>
                <w:sz w:val="24"/>
              </w:rPr>
              <w:br/>
              <w:t>（万元）</w:t>
            </w:r>
          </w:p>
        </w:tc>
        <w:tc>
          <w:tcPr>
            <w:tcW w:w="244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预算数：</w:t>
            </w:r>
          </w:p>
        </w:tc>
        <w:tc>
          <w:tcPr>
            <w:tcW w:w="109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252.00 </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执行数：</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252.00 </w:t>
            </w:r>
          </w:p>
        </w:tc>
      </w:tr>
      <w:tr w:rsidR="00C82214" w:rsidRPr="009D02F0" w:rsidTr="00EC15BE">
        <w:trPr>
          <w:trHeight w:val="418"/>
        </w:trPr>
        <w:tc>
          <w:tcPr>
            <w:tcW w:w="1672"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44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其中：财政拨款</w:t>
            </w:r>
          </w:p>
        </w:tc>
        <w:tc>
          <w:tcPr>
            <w:tcW w:w="109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0.00 </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其中：财政拨款</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0.00 </w:t>
            </w:r>
          </w:p>
        </w:tc>
      </w:tr>
      <w:tr w:rsidR="00C82214" w:rsidRPr="009D02F0" w:rsidTr="00EC15BE">
        <w:trPr>
          <w:trHeight w:val="418"/>
        </w:trPr>
        <w:tc>
          <w:tcPr>
            <w:tcW w:w="1672"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44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Style w:val="font11"/>
                <w:rFonts w:ascii="仿宋" w:eastAsia="仿宋" w:hAnsi="仿宋" w:hint="default"/>
              </w:rPr>
              <w:t>其他资金</w:t>
            </w:r>
          </w:p>
        </w:tc>
        <w:tc>
          <w:tcPr>
            <w:tcW w:w="109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252.00 </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Style w:val="font11"/>
                <w:rFonts w:ascii="仿宋" w:eastAsia="仿宋" w:hAnsi="仿宋" w:hint="default"/>
              </w:rPr>
              <w:t xml:space="preserve"> 其他资金</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252.00 </w:t>
            </w:r>
          </w:p>
        </w:tc>
      </w:tr>
      <w:tr w:rsidR="00C82214" w:rsidRPr="009D02F0" w:rsidTr="00EC15BE">
        <w:trPr>
          <w:trHeight w:val="418"/>
        </w:trPr>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年</w:t>
            </w:r>
            <w:r w:rsidRPr="009D02F0">
              <w:rPr>
                <w:rFonts w:ascii="仿宋" w:eastAsia="仿宋" w:hAnsi="仿宋" w:cs="宋体" w:hint="eastAsia"/>
                <w:color w:val="000000"/>
                <w:kern w:val="0"/>
                <w:sz w:val="24"/>
              </w:rPr>
              <w:br/>
              <w:t>度</w:t>
            </w:r>
            <w:r w:rsidRPr="009D02F0">
              <w:rPr>
                <w:rFonts w:ascii="仿宋" w:eastAsia="仿宋" w:hAnsi="仿宋" w:cs="宋体" w:hint="eastAsia"/>
                <w:color w:val="000000"/>
                <w:kern w:val="0"/>
                <w:sz w:val="24"/>
              </w:rPr>
              <w:br/>
              <w:t>目</w:t>
            </w:r>
            <w:r w:rsidRPr="009D02F0">
              <w:rPr>
                <w:rFonts w:ascii="仿宋" w:eastAsia="仿宋" w:hAnsi="仿宋" w:cs="宋体" w:hint="eastAsia"/>
                <w:color w:val="000000"/>
                <w:kern w:val="0"/>
                <w:sz w:val="24"/>
              </w:rPr>
              <w:br/>
              <w:t>标</w:t>
            </w:r>
            <w:r w:rsidRPr="009D02F0">
              <w:rPr>
                <w:rFonts w:ascii="仿宋" w:eastAsia="仿宋" w:hAnsi="仿宋" w:cs="宋体" w:hint="eastAsia"/>
                <w:color w:val="000000"/>
                <w:kern w:val="0"/>
                <w:sz w:val="24"/>
              </w:rPr>
              <w:br/>
              <w:t>完</w:t>
            </w:r>
            <w:r w:rsidRPr="009D02F0">
              <w:rPr>
                <w:rFonts w:ascii="仿宋" w:eastAsia="仿宋" w:hAnsi="仿宋" w:cs="宋体" w:hint="eastAsia"/>
                <w:color w:val="000000"/>
                <w:kern w:val="0"/>
                <w:sz w:val="24"/>
              </w:rPr>
              <w:br/>
              <w:t>成</w:t>
            </w:r>
            <w:r w:rsidRPr="009D02F0">
              <w:rPr>
                <w:rFonts w:ascii="仿宋" w:eastAsia="仿宋" w:hAnsi="仿宋" w:cs="宋体" w:hint="eastAsia"/>
                <w:color w:val="000000"/>
                <w:kern w:val="0"/>
                <w:sz w:val="24"/>
              </w:rPr>
              <w:br/>
              <w:t>情</w:t>
            </w:r>
            <w:r w:rsidRPr="009D02F0">
              <w:rPr>
                <w:rFonts w:ascii="仿宋" w:eastAsia="仿宋" w:hAnsi="仿宋" w:cs="宋体" w:hint="eastAsia"/>
                <w:color w:val="000000"/>
                <w:kern w:val="0"/>
                <w:sz w:val="24"/>
              </w:rPr>
              <w:br/>
              <w:t>况</w:t>
            </w:r>
          </w:p>
        </w:tc>
        <w:tc>
          <w:tcPr>
            <w:tcW w:w="4401"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预期目标</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实际完成目标</w:t>
            </w:r>
          </w:p>
        </w:tc>
      </w:tr>
      <w:tr w:rsidR="00C82214" w:rsidRPr="009D02F0" w:rsidTr="00EC15BE">
        <w:trPr>
          <w:trHeight w:val="2908"/>
        </w:trPr>
        <w:tc>
          <w:tcPr>
            <w:tcW w:w="811"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4401" w:type="dxa"/>
            <w:gridSpan w:val="4"/>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根据学院专业设置以及教育教学、科研和学科建设、读者需求，图书馆文献采购工作组在向全校各院系征集文献需求的基础上，制定了文献资源采购计划，经学院图书馆工作委员会审议、学院办公会通过后，由国资处进行政府采购，完成该项目。预计购买纸质文献中文图书大约1.3万余册，中外文期刊约420种，电子资源方面大约购置数据库24个，电子图书约1万种。</w:t>
            </w:r>
          </w:p>
        </w:tc>
        <w:tc>
          <w:tcPr>
            <w:tcW w:w="5068" w:type="dxa"/>
            <w:gridSpan w:val="2"/>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纸质文献：购置了中文图书1.7万余册，音像资料134种，中外文期刊462种；电子资源方面：购置了数据库22个，电子图书约1.1万种。</w:t>
            </w:r>
          </w:p>
        </w:tc>
      </w:tr>
      <w:tr w:rsidR="00C82214" w:rsidRPr="009D02F0" w:rsidTr="00EC15BE">
        <w:trPr>
          <w:trHeight w:val="589"/>
        </w:trPr>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绩效指标完成情况</w:t>
            </w:r>
          </w:p>
        </w:tc>
        <w:tc>
          <w:tcPr>
            <w:tcW w:w="861" w:type="dxa"/>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一级指标</w:t>
            </w:r>
          </w:p>
        </w:tc>
        <w:tc>
          <w:tcPr>
            <w:tcW w:w="173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二级指标</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三级指标</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预期指标值（包含数字及文字描述）</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实际完成指标值（包含数字及文字描述）</w:t>
            </w:r>
          </w:p>
        </w:tc>
      </w:tr>
      <w:tr w:rsidR="00C82214" w:rsidRPr="009D02F0" w:rsidTr="00EC15BE">
        <w:trPr>
          <w:trHeight w:val="2666"/>
        </w:trPr>
        <w:tc>
          <w:tcPr>
            <w:tcW w:w="811"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861" w:type="dxa"/>
            <w:vMerge w:val="restart"/>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完</w:t>
            </w:r>
            <w:r w:rsidRPr="009D02F0">
              <w:rPr>
                <w:rStyle w:val="font41"/>
                <w:rFonts w:ascii="仿宋" w:eastAsia="仿宋" w:hAnsi="仿宋"/>
              </w:rPr>
              <w:br/>
            </w:r>
            <w:r w:rsidRPr="009D02F0">
              <w:rPr>
                <w:rStyle w:val="font11"/>
                <w:rFonts w:ascii="仿宋" w:eastAsia="仿宋" w:hAnsi="仿宋" w:hint="default"/>
              </w:rPr>
              <w:t>成</w:t>
            </w:r>
            <w:r w:rsidRPr="009D02F0">
              <w:rPr>
                <w:rStyle w:val="font41"/>
                <w:rFonts w:ascii="仿宋" w:eastAsia="仿宋" w:hAnsi="仿宋"/>
              </w:rPr>
              <w:br/>
            </w:r>
            <w:r w:rsidRPr="009D02F0">
              <w:rPr>
                <w:rStyle w:val="font11"/>
                <w:rFonts w:ascii="仿宋" w:eastAsia="仿宋" w:hAnsi="仿宋" w:hint="default"/>
              </w:rPr>
              <w:t>指</w:t>
            </w:r>
            <w:r w:rsidRPr="009D02F0">
              <w:rPr>
                <w:rStyle w:val="font41"/>
                <w:rFonts w:ascii="仿宋" w:eastAsia="仿宋" w:hAnsi="仿宋"/>
              </w:rPr>
              <w:br/>
            </w:r>
            <w:r w:rsidRPr="009D02F0">
              <w:rPr>
                <w:rStyle w:val="font11"/>
                <w:rFonts w:ascii="仿宋" w:eastAsia="仿宋" w:hAnsi="仿宋" w:hint="default"/>
              </w:rPr>
              <w:t>标</w:t>
            </w:r>
          </w:p>
        </w:tc>
        <w:tc>
          <w:tcPr>
            <w:tcW w:w="173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数量指标</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购买各类文献</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图书约</w:t>
            </w:r>
            <w:r w:rsidRPr="009D02F0">
              <w:rPr>
                <w:rStyle w:val="font41"/>
                <w:rFonts w:ascii="仿宋" w:eastAsia="仿宋" w:hAnsi="仿宋"/>
              </w:rPr>
              <w:t>2.3</w:t>
            </w:r>
            <w:r w:rsidRPr="009D02F0">
              <w:rPr>
                <w:rStyle w:val="font11"/>
                <w:rFonts w:ascii="仿宋" w:eastAsia="仿宋" w:hAnsi="仿宋" w:hint="default"/>
                <w:b w:val="0"/>
              </w:rPr>
              <w:t>万余册</w:t>
            </w:r>
            <w:r w:rsidRPr="009D02F0">
              <w:rPr>
                <w:rStyle w:val="font41"/>
                <w:rFonts w:ascii="仿宋" w:eastAsia="仿宋" w:hAnsi="仿宋"/>
                <w:b/>
              </w:rPr>
              <w:t>(</w:t>
            </w:r>
            <w:r w:rsidRPr="009D02F0">
              <w:rPr>
                <w:rStyle w:val="font11"/>
                <w:rFonts w:ascii="仿宋" w:eastAsia="仿宋" w:hAnsi="仿宋" w:hint="default"/>
                <w:b w:val="0"/>
              </w:rPr>
              <w:t>纸质图书大约</w:t>
            </w:r>
            <w:r w:rsidRPr="009D02F0">
              <w:rPr>
                <w:rStyle w:val="font41"/>
                <w:rFonts w:ascii="仿宋" w:eastAsia="仿宋" w:hAnsi="仿宋"/>
                <w:b/>
              </w:rPr>
              <w:t>1.3</w:t>
            </w:r>
            <w:r w:rsidRPr="009D02F0">
              <w:rPr>
                <w:rStyle w:val="font11"/>
                <w:rFonts w:ascii="仿宋" w:eastAsia="仿宋" w:hAnsi="仿宋" w:hint="default"/>
                <w:b w:val="0"/>
              </w:rPr>
              <w:t>万余册、电子图书约</w:t>
            </w:r>
            <w:r w:rsidRPr="009D02F0">
              <w:rPr>
                <w:rStyle w:val="font41"/>
                <w:rFonts w:ascii="仿宋" w:eastAsia="仿宋" w:hAnsi="仿宋"/>
                <w:b/>
              </w:rPr>
              <w:t>1</w:t>
            </w:r>
            <w:r w:rsidRPr="009D02F0">
              <w:rPr>
                <w:rStyle w:val="font11"/>
                <w:rFonts w:ascii="仿宋" w:eastAsia="仿宋" w:hAnsi="仿宋" w:hint="default"/>
                <w:b w:val="0"/>
              </w:rPr>
              <w:t>万种，期刊约</w:t>
            </w:r>
            <w:r w:rsidRPr="009D02F0">
              <w:rPr>
                <w:rStyle w:val="font41"/>
                <w:rFonts w:ascii="仿宋" w:eastAsia="仿宋" w:hAnsi="仿宋"/>
                <w:b/>
              </w:rPr>
              <w:t>3600</w:t>
            </w:r>
            <w:r w:rsidRPr="009D02F0">
              <w:rPr>
                <w:rStyle w:val="font11"/>
                <w:rFonts w:ascii="仿宋" w:eastAsia="仿宋" w:hAnsi="仿宋" w:hint="default"/>
                <w:b w:val="0"/>
              </w:rPr>
              <w:t>余种（纸质期刊约</w:t>
            </w:r>
            <w:r w:rsidRPr="009D02F0">
              <w:rPr>
                <w:rStyle w:val="font41"/>
                <w:rFonts w:ascii="仿宋" w:eastAsia="仿宋" w:hAnsi="仿宋"/>
                <w:b/>
              </w:rPr>
              <w:t>420</w:t>
            </w:r>
            <w:r w:rsidRPr="009D02F0">
              <w:rPr>
                <w:rStyle w:val="font11"/>
                <w:rFonts w:ascii="仿宋" w:eastAsia="仿宋" w:hAnsi="仿宋" w:hint="default"/>
                <w:b w:val="0"/>
              </w:rPr>
              <w:t>种、电子期刊大约</w:t>
            </w:r>
            <w:r w:rsidRPr="009D02F0">
              <w:rPr>
                <w:rStyle w:val="font41"/>
                <w:rFonts w:ascii="仿宋" w:eastAsia="仿宋" w:hAnsi="仿宋"/>
                <w:b/>
              </w:rPr>
              <w:t>3200</w:t>
            </w:r>
            <w:r w:rsidRPr="009D02F0">
              <w:rPr>
                <w:rStyle w:val="font11"/>
                <w:rFonts w:ascii="仿宋" w:eastAsia="仿宋" w:hAnsi="仿宋" w:hint="default"/>
                <w:b w:val="0"/>
              </w:rPr>
              <w:t>余种）</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图书约</w:t>
            </w:r>
            <w:r w:rsidRPr="009D02F0">
              <w:rPr>
                <w:rStyle w:val="font41"/>
                <w:rFonts w:ascii="仿宋" w:eastAsia="仿宋" w:hAnsi="仿宋"/>
              </w:rPr>
              <w:t>2.8</w:t>
            </w:r>
            <w:r w:rsidRPr="009D02F0">
              <w:rPr>
                <w:rStyle w:val="font11"/>
                <w:rFonts w:ascii="仿宋" w:eastAsia="仿宋" w:hAnsi="仿宋" w:hint="default"/>
              </w:rPr>
              <w:t>万余册</w:t>
            </w:r>
            <w:r w:rsidRPr="009D02F0">
              <w:rPr>
                <w:rStyle w:val="font41"/>
                <w:rFonts w:ascii="仿宋" w:eastAsia="仿宋" w:hAnsi="仿宋"/>
              </w:rPr>
              <w:t>(</w:t>
            </w:r>
            <w:r w:rsidRPr="009D02F0">
              <w:rPr>
                <w:rStyle w:val="font11"/>
                <w:rFonts w:ascii="仿宋" w:eastAsia="仿宋" w:hAnsi="仿宋" w:hint="default"/>
              </w:rPr>
              <w:t>纸质图书大约</w:t>
            </w:r>
            <w:r w:rsidRPr="009D02F0">
              <w:rPr>
                <w:rStyle w:val="font41"/>
                <w:rFonts w:ascii="仿宋" w:eastAsia="仿宋" w:hAnsi="仿宋"/>
              </w:rPr>
              <w:t>1.7</w:t>
            </w:r>
            <w:r w:rsidRPr="009D02F0">
              <w:rPr>
                <w:rStyle w:val="font11"/>
                <w:rFonts w:ascii="仿宋" w:eastAsia="仿宋" w:hAnsi="仿宋" w:hint="default"/>
              </w:rPr>
              <w:t>万余册、电子图书约</w:t>
            </w:r>
            <w:r w:rsidRPr="009D02F0">
              <w:rPr>
                <w:rStyle w:val="font41"/>
                <w:rFonts w:ascii="仿宋" w:eastAsia="仿宋" w:hAnsi="仿宋"/>
              </w:rPr>
              <w:t>1.1</w:t>
            </w:r>
            <w:r w:rsidRPr="009D02F0">
              <w:rPr>
                <w:rStyle w:val="font11"/>
                <w:rFonts w:ascii="仿宋" w:eastAsia="仿宋" w:hAnsi="仿宋" w:hint="default"/>
              </w:rPr>
              <w:t>万种），音像资料</w:t>
            </w:r>
            <w:r w:rsidRPr="009D02F0">
              <w:rPr>
                <w:rStyle w:val="font41"/>
                <w:rFonts w:ascii="仿宋" w:eastAsia="仿宋" w:hAnsi="仿宋"/>
              </w:rPr>
              <w:t>134</w:t>
            </w:r>
            <w:r w:rsidRPr="009D02F0">
              <w:rPr>
                <w:rStyle w:val="font11"/>
                <w:rFonts w:ascii="仿宋" w:eastAsia="仿宋" w:hAnsi="仿宋" w:hint="default"/>
              </w:rPr>
              <w:t>种，期刊约</w:t>
            </w:r>
            <w:r w:rsidRPr="009D02F0">
              <w:rPr>
                <w:rStyle w:val="font41"/>
                <w:rFonts w:ascii="仿宋" w:eastAsia="仿宋" w:hAnsi="仿宋"/>
              </w:rPr>
              <w:t>3600</w:t>
            </w:r>
            <w:r w:rsidRPr="009D02F0">
              <w:rPr>
                <w:rStyle w:val="font11"/>
                <w:rFonts w:ascii="仿宋" w:eastAsia="仿宋" w:hAnsi="仿宋" w:hint="default"/>
              </w:rPr>
              <w:t>余种（纸质期刊约</w:t>
            </w:r>
            <w:r w:rsidRPr="009D02F0">
              <w:rPr>
                <w:rStyle w:val="font41"/>
                <w:rFonts w:ascii="仿宋" w:eastAsia="仿宋" w:hAnsi="仿宋"/>
              </w:rPr>
              <w:t>462</w:t>
            </w:r>
            <w:r w:rsidRPr="009D02F0">
              <w:rPr>
                <w:rStyle w:val="font11"/>
                <w:rFonts w:ascii="仿宋" w:eastAsia="仿宋" w:hAnsi="仿宋" w:hint="default"/>
              </w:rPr>
              <w:t>种、电子期刊约</w:t>
            </w:r>
            <w:r w:rsidRPr="009D02F0">
              <w:rPr>
                <w:rStyle w:val="font41"/>
                <w:rFonts w:ascii="仿宋" w:eastAsia="仿宋" w:hAnsi="仿宋"/>
              </w:rPr>
              <w:t>4000</w:t>
            </w:r>
            <w:r w:rsidRPr="009D02F0">
              <w:rPr>
                <w:rStyle w:val="font11"/>
                <w:rFonts w:ascii="仿宋" w:eastAsia="仿宋" w:hAnsi="仿宋" w:hint="default"/>
              </w:rPr>
              <w:t>余种），数据库</w:t>
            </w:r>
            <w:r w:rsidRPr="009D02F0">
              <w:rPr>
                <w:rStyle w:val="font41"/>
                <w:rFonts w:ascii="仿宋" w:eastAsia="仿宋" w:hAnsi="仿宋"/>
              </w:rPr>
              <w:t xml:space="preserve">  22</w:t>
            </w:r>
            <w:r w:rsidRPr="009D02F0">
              <w:rPr>
                <w:rStyle w:val="font11"/>
                <w:rFonts w:ascii="仿宋" w:eastAsia="仿宋" w:hAnsi="仿宋" w:hint="default"/>
              </w:rPr>
              <w:t>个。</w:t>
            </w:r>
          </w:p>
        </w:tc>
      </w:tr>
      <w:tr w:rsidR="00C82214" w:rsidRPr="009D02F0" w:rsidTr="00EC15BE">
        <w:trPr>
          <w:trHeight w:val="589"/>
        </w:trPr>
        <w:tc>
          <w:tcPr>
            <w:tcW w:w="811"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861" w:type="dxa"/>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73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质量指标</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正版图书比率</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购买的文献资源全部为正版</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Arial"/>
                <w:color w:val="000000"/>
                <w:sz w:val="24"/>
              </w:rPr>
            </w:pPr>
            <w:r w:rsidRPr="009D02F0">
              <w:rPr>
                <w:rFonts w:ascii="仿宋" w:eastAsia="仿宋" w:hAnsi="仿宋" w:cs="Arial"/>
                <w:color w:val="000000"/>
                <w:kern w:val="0"/>
                <w:sz w:val="24"/>
              </w:rPr>
              <w:t>100%</w:t>
            </w:r>
          </w:p>
        </w:tc>
      </w:tr>
      <w:tr w:rsidR="00C82214" w:rsidRPr="009D02F0" w:rsidTr="00EC15BE">
        <w:trPr>
          <w:trHeight w:val="879"/>
        </w:trPr>
        <w:tc>
          <w:tcPr>
            <w:tcW w:w="811"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861" w:type="dxa"/>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73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时效指标</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按期完成率</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上半年完成文献招标工作，按期完成文献采购任务</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Arial"/>
                <w:color w:val="000000"/>
                <w:sz w:val="24"/>
              </w:rPr>
            </w:pPr>
            <w:r w:rsidRPr="009D02F0">
              <w:rPr>
                <w:rFonts w:ascii="仿宋" w:eastAsia="仿宋" w:hAnsi="仿宋" w:cs="Arial"/>
                <w:color w:val="000000"/>
                <w:kern w:val="0"/>
                <w:sz w:val="24"/>
              </w:rPr>
              <w:t>100%</w:t>
            </w:r>
          </w:p>
        </w:tc>
      </w:tr>
      <w:tr w:rsidR="00C82214" w:rsidRPr="009D02F0" w:rsidTr="00EC15BE">
        <w:trPr>
          <w:trHeight w:val="589"/>
        </w:trPr>
        <w:tc>
          <w:tcPr>
            <w:tcW w:w="811"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861" w:type="dxa"/>
            <w:vMerge w:val="restart"/>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效</w:t>
            </w:r>
            <w:r w:rsidRPr="009D02F0">
              <w:rPr>
                <w:rStyle w:val="font41"/>
                <w:rFonts w:ascii="仿宋" w:eastAsia="仿宋" w:hAnsi="仿宋"/>
              </w:rPr>
              <w:br/>
            </w:r>
            <w:r w:rsidRPr="009D02F0">
              <w:rPr>
                <w:rStyle w:val="font11"/>
                <w:rFonts w:ascii="仿宋" w:eastAsia="仿宋" w:hAnsi="仿宋" w:hint="default"/>
              </w:rPr>
              <w:t>益</w:t>
            </w:r>
            <w:r w:rsidRPr="009D02F0">
              <w:rPr>
                <w:rStyle w:val="font41"/>
                <w:rFonts w:ascii="仿宋" w:eastAsia="仿宋" w:hAnsi="仿宋"/>
              </w:rPr>
              <w:br/>
            </w:r>
            <w:r w:rsidRPr="009D02F0">
              <w:rPr>
                <w:rStyle w:val="font11"/>
                <w:rFonts w:ascii="仿宋" w:eastAsia="仿宋" w:hAnsi="仿宋" w:hint="default"/>
              </w:rPr>
              <w:t>指</w:t>
            </w:r>
            <w:r w:rsidRPr="009D02F0">
              <w:rPr>
                <w:rStyle w:val="font41"/>
                <w:rFonts w:ascii="仿宋" w:eastAsia="仿宋" w:hAnsi="仿宋"/>
              </w:rPr>
              <w:br/>
            </w:r>
            <w:r w:rsidRPr="009D02F0">
              <w:rPr>
                <w:rStyle w:val="font11"/>
                <w:rFonts w:ascii="仿宋" w:eastAsia="仿宋" w:hAnsi="仿宋" w:hint="default"/>
              </w:rPr>
              <w:t>标</w:t>
            </w:r>
          </w:p>
        </w:tc>
        <w:tc>
          <w:tcPr>
            <w:tcW w:w="173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经济效益指标</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投入使用率</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购买的文献资源全部投入使用</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Arial"/>
                <w:color w:val="000000"/>
                <w:sz w:val="24"/>
              </w:rPr>
            </w:pPr>
            <w:r w:rsidRPr="009D02F0">
              <w:rPr>
                <w:rFonts w:ascii="仿宋" w:eastAsia="仿宋" w:hAnsi="仿宋" w:cs="Arial"/>
                <w:color w:val="000000"/>
                <w:kern w:val="0"/>
                <w:sz w:val="24"/>
              </w:rPr>
              <w:t>100%</w:t>
            </w:r>
          </w:p>
        </w:tc>
      </w:tr>
      <w:tr w:rsidR="00C82214" w:rsidRPr="009D02F0" w:rsidTr="00EC15BE">
        <w:trPr>
          <w:trHeight w:val="589"/>
        </w:trPr>
        <w:tc>
          <w:tcPr>
            <w:tcW w:w="811"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861" w:type="dxa"/>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73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可持续影响指标</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图书使用年限</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大于等于</w:t>
            </w:r>
            <w:r w:rsidRPr="009D02F0">
              <w:rPr>
                <w:rStyle w:val="font41"/>
                <w:rFonts w:ascii="仿宋" w:eastAsia="仿宋" w:hAnsi="仿宋"/>
              </w:rPr>
              <w:t>50</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大于等于</w:t>
            </w:r>
            <w:r w:rsidRPr="009D02F0">
              <w:rPr>
                <w:rStyle w:val="font41"/>
                <w:rFonts w:ascii="仿宋" w:eastAsia="仿宋" w:hAnsi="仿宋"/>
              </w:rPr>
              <w:t>50</w:t>
            </w:r>
          </w:p>
        </w:tc>
      </w:tr>
      <w:tr w:rsidR="00C82214" w:rsidRPr="009D02F0" w:rsidTr="00EC15BE">
        <w:trPr>
          <w:trHeight w:val="1589"/>
        </w:trPr>
        <w:tc>
          <w:tcPr>
            <w:tcW w:w="811"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861" w:type="dxa"/>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满</w:t>
            </w:r>
            <w:r w:rsidRPr="009D02F0">
              <w:rPr>
                <w:rStyle w:val="font41"/>
                <w:rFonts w:ascii="仿宋" w:eastAsia="仿宋" w:hAnsi="仿宋"/>
              </w:rPr>
              <w:br/>
            </w:r>
            <w:r w:rsidRPr="009D02F0">
              <w:rPr>
                <w:rStyle w:val="font11"/>
                <w:rFonts w:ascii="仿宋" w:eastAsia="仿宋" w:hAnsi="仿宋" w:hint="default"/>
              </w:rPr>
              <w:t>意</w:t>
            </w:r>
            <w:r w:rsidRPr="009D02F0">
              <w:rPr>
                <w:rStyle w:val="font41"/>
                <w:rFonts w:ascii="仿宋" w:eastAsia="仿宋" w:hAnsi="仿宋"/>
              </w:rPr>
              <w:br/>
            </w:r>
            <w:r w:rsidRPr="009D02F0">
              <w:rPr>
                <w:rStyle w:val="font11"/>
                <w:rFonts w:ascii="仿宋" w:eastAsia="仿宋" w:hAnsi="仿宋" w:hint="default"/>
              </w:rPr>
              <w:t>度</w:t>
            </w:r>
            <w:r w:rsidRPr="009D02F0">
              <w:rPr>
                <w:rStyle w:val="font41"/>
                <w:rFonts w:ascii="仿宋" w:eastAsia="仿宋" w:hAnsi="仿宋"/>
              </w:rPr>
              <w:br/>
            </w:r>
            <w:r w:rsidRPr="009D02F0">
              <w:rPr>
                <w:rStyle w:val="font11"/>
                <w:rFonts w:ascii="仿宋" w:eastAsia="仿宋" w:hAnsi="仿宋" w:hint="default"/>
              </w:rPr>
              <w:t>指</w:t>
            </w:r>
            <w:r w:rsidRPr="009D02F0">
              <w:rPr>
                <w:rStyle w:val="font41"/>
                <w:rFonts w:ascii="仿宋" w:eastAsia="仿宋" w:hAnsi="仿宋"/>
              </w:rPr>
              <w:br/>
            </w:r>
            <w:r w:rsidRPr="009D02F0">
              <w:rPr>
                <w:rStyle w:val="font11"/>
                <w:rFonts w:ascii="仿宋" w:eastAsia="仿宋" w:hAnsi="仿宋" w:hint="default"/>
              </w:rPr>
              <w:t>标</w:t>
            </w:r>
          </w:p>
        </w:tc>
        <w:tc>
          <w:tcPr>
            <w:tcW w:w="1738"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满意度指标</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读者满意度</w:t>
            </w:r>
          </w:p>
        </w:tc>
        <w:tc>
          <w:tcPr>
            <w:tcW w:w="2672"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专业类图书及学术期刊满足率</w:t>
            </w:r>
            <w:r w:rsidRPr="009D02F0">
              <w:rPr>
                <w:rStyle w:val="font41"/>
                <w:rFonts w:ascii="仿宋" w:eastAsia="仿宋" w:hAnsi="仿宋"/>
              </w:rPr>
              <w:t>90%</w:t>
            </w:r>
            <w:r w:rsidRPr="009D02F0">
              <w:rPr>
                <w:rStyle w:val="font11"/>
                <w:rFonts w:ascii="仿宋" w:eastAsia="仿宋" w:hAnsi="仿宋" w:hint="default"/>
              </w:rPr>
              <w:t>以上</w:t>
            </w:r>
          </w:p>
        </w:tc>
        <w:tc>
          <w:tcPr>
            <w:tcW w:w="2396"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专业类图书及学术期刊满足率</w:t>
            </w:r>
            <w:r w:rsidRPr="009D02F0">
              <w:rPr>
                <w:rStyle w:val="font41"/>
                <w:rFonts w:ascii="仿宋" w:eastAsia="仿宋" w:hAnsi="仿宋"/>
              </w:rPr>
              <w:t>90%</w:t>
            </w:r>
            <w:r w:rsidRPr="009D02F0">
              <w:rPr>
                <w:rStyle w:val="font11"/>
                <w:rFonts w:ascii="仿宋" w:eastAsia="仿宋" w:hAnsi="仿宋" w:hint="default"/>
              </w:rPr>
              <w:t>以上</w:t>
            </w:r>
          </w:p>
        </w:tc>
      </w:tr>
    </w:tbl>
    <w:tbl>
      <w:tblPr>
        <w:tblW w:w="9776" w:type="dxa"/>
        <w:tblInd w:w="93" w:type="dxa"/>
        <w:tblLayout w:type="fixed"/>
        <w:tblLook w:val="0000"/>
      </w:tblPr>
      <w:tblGrid>
        <w:gridCol w:w="765"/>
        <w:gridCol w:w="528"/>
        <w:gridCol w:w="117"/>
        <w:gridCol w:w="1116"/>
        <w:gridCol w:w="429"/>
        <w:gridCol w:w="273"/>
        <w:gridCol w:w="148"/>
        <w:gridCol w:w="267"/>
        <w:gridCol w:w="483"/>
        <w:gridCol w:w="700"/>
        <w:gridCol w:w="2317"/>
        <w:gridCol w:w="75"/>
        <w:gridCol w:w="150"/>
        <w:gridCol w:w="147"/>
        <w:gridCol w:w="1693"/>
        <w:gridCol w:w="62"/>
        <w:gridCol w:w="156"/>
        <w:gridCol w:w="350"/>
      </w:tblGrid>
      <w:tr w:rsidR="00C82214" w:rsidRPr="009D02F0" w:rsidTr="00EC15BE">
        <w:trPr>
          <w:gridAfter w:val="2"/>
          <w:wAfter w:w="506" w:type="dxa"/>
          <w:trHeight w:val="675"/>
        </w:trPr>
        <w:tc>
          <w:tcPr>
            <w:tcW w:w="9270" w:type="dxa"/>
            <w:gridSpan w:val="16"/>
            <w:tcBorders>
              <w:top w:val="nil"/>
              <w:left w:val="nil"/>
              <w:bottom w:val="nil"/>
              <w:right w:val="nil"/>
            </w:tcBorders>
            <w:vAlign w:val="center"/>
          </w:tcPr>
          <w:p w:rsidR="00C82214" w:rsidRPr="009D02F0" w:rsidRDefault="00C82214" w:rsidP="00EC15BE">
            <w:pPr>
              <w:widowControl/>
              <w:jc w:val="center"/>
              <w:textAlignment w:val="center"/>
              <w:rPr>
                <w:rFonts w:ascii="仿宋" w:eastAsia="仿宋" w:hAnsi="仿宋" w:cs="宋体"/>
                <w:b/>
                <w:bCs/>
                <w:kern w:val="0"/>
                <w:sz w:val="36"/>
                <w:szCs w:val="36"/>
              </w:rPr>
            </w:pPr>
          </w:p>
          <w:p w:rsidR="00C82214" w:rsidRPr="009D02F0" w:rsidRDefault="00C82214" w:rsidP="00EC15BE">
            <w:pPr>
              <w:widowControl/>
              <w:jc w:val="center"/>
              <w:textAlignment w:val="center"/>
              <w:rPr>
                <w:rFonts w:ascii="仿宋" w:eastAsia="仿宋" w:hAnsi="仿宋" w:cs="宋体"/>
                <w:b/>
                <w:bCs/>
                <w:color w:val="000000"/>
                <w:sz w:val="32"/>
                <w:szCs w:val="32"/>
              </w:rPr>
            </w:pPr>
            <w:r w:rsidRPr="009D02F0">
              <w:rPr>
                <w:rFonts w:ascii="仿宋" w:eastAsia="仿宋" w:hAnsi="仿宋" w:cs="宋体" w:hint="eastAsia"/>
                <w:b/>
                <w:bCs/>
                <w:kern w:val="0"/>
                <w:sz w:val="36"/>
                <w:szCs w:val="36"/>
              </w:rPr>
              <w:t>项目绩效目标完成情况表</w:t>
            </w:r>
          </w:p>
        </w:tc>
      </w:tr>
      <w:tr w:rsidR="00C82214" w:rsidRPr="009D02F0" w:rsidTr="00EC15BE">
        <w:trPr>
          <w:gridAfter w:val="2"/>
          <w:wAfter w:w="506" w:type="dxa"/>
          <w:trHeight w:val="285"/>
        </w:trPr>
        <w:tc>
          <w:tcPr>
            <w:tcW w:w="9270" w:type="dxa"/>
            <w:gridSpan w:val="16"/>
            <w:tcBorders>
              <w:top w:val="nil"/>
              <w:left w:val="nil"/>
              <w:bottom w:val="nil"/>
              <w:right w:val="nil"/>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       2020   年度）</w:t>
            </w:r>
          </w:p>
        </w:tc>
      </w:tr>
      <w:tr w:rsidR="00C82214" w:rsidRPr="009D02F0" w:rsidTr="00EC15BE">
        <w:trPr>
          <w:gridAfter w:val="2"/>
          <w:wAfter w:w="506" w:type="dxa"/>
          <w:trHeight w:val="439"/>
        </w:trPr>
        <w:tc>
          <w:tcPr>
            <w:tcW w:w="1410"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项目名称</w:t>
            </w:r>
          </w:p>
        </w:tc>
        <w:tc>
          <w:tcPr>
            <w:tcW w:w="7860" w:type="dxa"/>
            <w:gridSpan w:val="1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学科和专业建设费</w:t>
            </w:r>
          </w:p>
        </w:tc>
      </w:tr>
      <w:tr w:rsidR="00C82214" w:rsidRPr="009D02F0" w:rsidTr="00EC15BE">
        <w:trPr>
          <w:gridAfter w:val="2"/>
          <w:wAfter w:w="506" w:type="dxa"/>
          <w:trHeight w:val="439"/>
        </w:trPr>
        <w:tc>
          <w:tcPr>
            <w:tcW w:w="1410"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预算单位</w:t>
            </w:r>
          </w:p>
        </w:tc>
        <w:tc>
          <w:tcPr>
            <w:tcW w:w="7860" w:type="dxa"/>
            <w:gridSpan w:val="1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四川音乐学院</w:t>
            </w:r>
          </w:p>
        </w:tc>
      </w:tr>
      <w:tr w:rsidR="00C82214" w:rsidRPr="009D02F0" w:rsidTr="00EC15BE">
        <w:trPr>
          <w:gridAfter w:val="2"/>
          <w:wAfter w:w="506" w:type="dxa"/>
          <w:trHeight w:val="439"/>
        </w:trPr>
        <w:tc>
          <w:tcPr>
            <w:tcW w:w="1410"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预算</w:t>
            </w:r>
            <w:r w:rsidRPr="009D02F0">
              <w:rPr>
                <w:rFonts w:ascii="仿宋" w:eastAsia="仿宋" w:hAnsi="仿宋" w:cs="宋体" w:hint="eastAsia"/>
                <w:color w:val="000000"/>
                <w:kern w:val="0"/>
                <w:sz w:val="24"/>
              </w:rPr>
              <w:br/>
              <w:t>执行情况</w:t>
            </w:r>
            <w:r w:rsidRPr="009D02F0">
              <w:rPr>
                <w:rFonts w:ascii="仿宋" w:eastAsia="仿宋" w:hAnsi="仿宋" w:cs="宋体" w:hint="eastAsia"/>
                <w:color w:val="000000"/>
                <w:kern w:val="0"/>
                <w:sz w:val="24"/>
              </w:rPr>
              <w:br/>
              <w:t>（万元）</w:t>
            </w:r>
          </w:p>
        </w:tc>
        <w:tc>
          <w:tcPr>
            <w:tcW w:w="2716" w:type="dxa"/>
            <w:gridSpan w:val="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预算数：</w:t>
            </w:r>
          </w:p>
        </w:tc>
        <w:tc>
          <w:tcPr>
            <w:tcW w:w="700"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1163.25</w:t>
            </w:r>
          </w:p>
        </w:tc>
        <w:tc>
          <w:tcPr>
            <w:tcW w:w="2689"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执行数：</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1140.18</w:t>
            </w:r>
          </w:p>
        </w:tc>
      </w:tr>
      <w:tr w:rsidR="00C82214" w:rsidRPr="009D02F0" w:rsidTr="00EC15BE">
        <w:trPr>
          <w:gridAfter w:val="2"/>
          <w:wAfter w:w="506" w:type="dxa"/>
          <w:trHeight w:val="720"/>
        </w:trPr>
        <w:tc>
          <w:tcPr>
            <w:tcW w:w="1410" w:type="dxa"/>
            <w:gridSpan w:val="3"/>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716" w:type="dxa"/>
            <w:gridSpan w:val="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其中：财政拨款</w:t>
            </w:r>
          </w:p>
        </w:tc>
        <w:tc>
          <w:tcPr>
            <w:tcW w:w="700"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0.0</w:t>
            </w:r>
          </w:p>
        </w:tc>
        <w:tc>
          <w:tcPr>
            <w:tcW w:w="2689"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其中：财政拨款</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0.0</w:t>
            </w:r>
          </w:p>
        </w:tc>
      </w:tr>
      <w:tr w:rsidR="00C82214" w:rsidRPr="009D02F0" w:rsidTr="00EC15BE">
        <w:trPr>
          <w:gridAfter w:val="2"/>
          <w:wAfter w:w="506" w:type="dxa"/>
          <w:trHeight w:val="820"/>
        </w:trPr>
        <w:tc>
          <w:tcPr>
            <w:tcW w:w="1410" w:type="dxa"/>
            <w:gridSpan w:val="3"/>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716" w:type="dxa"/>
            <w:gridSpan w:val="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其他资金</w:t>
            </w:r>
          </w:p>
        </w:tc>
        <w:tc>
          <w:tcPr>
            <w:tcW w:w="700"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1163.25</w:t>
            </w:r>
          </w:p>
        </w:tc>
        <w:tc>
          <w:tcPr>
            <w:tcW w:w="2689"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其他资金</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1140.18</w:t>
            </w:r>
          </w:p>
        </w:tc>
      </w:tr>
      <w:tr w:rsidR="00C82214" w:rsidRPr="009D02F0" w:rsidTr="00EC15BE">
        <w:trPr>
          <w:gridAfter w:val="2"/>
          <w:wAfter w:w="506" w:type="dxa"/>
          <w:trHeight w:val="439"/>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年</w:t>
            </w:r>
            <w:r w:rsidRPr="009D02F0">
              <w:rPr>
                <w:rFonts w:ascii="仿宋" w:eastAsia="仿宋" w:hAnsi="仿宋" w:cs="宋体" w:hint="eastAsia"/>
                <w:color w:val="000000"/>
                <w:kern w:val="0"/>
                <w:sz w:val="24"/>
              </w:rPr>
              <w:br/>
              <w:t>度</w:t>
            </w:r>
            <w:r w:rsidRPr="009D02F0">
              <w:rPr>
                <w:rFonts w:ascii="仿宋" w:eastAsia="仿宋" w:hAnsi="仿宋" w:cs="宋体" w:hint="eastAsia"/>
                <w:color w:val="000000"/>
                <w:kern w:val="0"/>
                <w:sz w:val="24"/>
              </w:rPr>
              <w:br/>
              <w:t>目</w:t>
            </w:r>
            <w:r w:rsidRPr="009D02F0">
              <w:rPr>
                <w:rFonts w:ascii="仿宋" w:eastAsia="仿宋" w:hAnsi="仿宋" w:cs="宋体" w:hint="eastAsia"/>
                <w:color w:val="000000"/>
                <w:kern w:val="0"/>
                <w:sz w:val="24"/>
              </w:rPr>
              <w:br/>
              <w:t>标</w:t>
            </w:r>
            <w:r w:rsidRPr="009D02F0">
              <w:rPr>
                <w:rFonts w:ascii="仿宋" w:eastAsia="仿宋" w:hAnsi="仿宋" w:cs="宋体" w:hint="eastAsia"/>
                <w:color w:val="000000"/>
                <w:kern w:val="0"/>
                <w:sz w:val="24"/>
              </w:rPr>
              <w:br/>
              <w:t>完</w:t>
            </w:r>
            <w:r w:rsidRPr="009D02F0">
              <w:rPr>
                <w:rFonts w:ascii="仿宋" w:eastAsia="仿宋" w:hAnsi="仿宋" w:cs="宋体" w:hint="eastAsia"/>
                <w:color w:val="000000"/>
                <w:kern w:val="0"/>
                <w:sz w:val="24"/>
              </w:rPr>
              <w:br/>
              <w:t>成</w:t>
            </w:r>
            <w:r w:rsidRPr="009D02F0">
              <w:rPr>
                <w:rFonts w:ascii="仿宋" w:eastAsia="仿宋" w:hAnsi="仿宋" w:cs="宋体" w:hint="eastAsia"/>
                <w:color w:val="000000"/>
                <w:kern w:val="0"/>
                <w:sz w:val="24"/>
              </w:rPr>
              <w:br/>
              <w:t>情</w:t>
            </w:r>
            <w:r w:rsidRPr="009D02F0">
              <w:rPr>
                <w:rFonts w:ascii="仿宋" w:eastAsia="仿宋" w:hAnsi="仿宋" w:cs="宋体" w:hint="eastAsia"/>
                <w:color w:val="000000"/>
                <w:kern w:val="0"/>
                <w:sz w:val="24"/>
              </w:rPr>
              <w:br/>
              <w:t>况</w:t>
            </w:r>
          </w:p>
        </w:tc>
        <w:tc>
          <w:tcPr>
            <w:tcW w:w="4061" w:type="dxa"/>
            <w:gridSpan w:val="9"/>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预期目标</w:t>
            </w:r>
          </w:p>
        </w:tc>
        <w:tc>
          <w:tcPr>
            <w:tcW w:w="4444" w:type="dxa"/>
            <w:gridSpan w:val="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实际完成目标</w:t>
            </w:r>
          </w:p>
        </w:tc>
      </w:tr>
      <w:tr w:rsidR="00C82214" w:rsidRPr="009D02F0" w:rsidTr="00EC15BE">
        <w:trPr>
          <w:gridAfter w:val="2"/>
          <w:wAfter w:w="506" w:type="dxa"/>
          <w:trHeight w:val="2715"/>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4061" w:type="dxa"/>
            <w:gridSpan w:val="9"/>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为满足学校教学发展要求，进一步提高公共教学质量、专业教学水平、重点保证本科教学工作水平的不断提高。满足乐器工程系乐器工程实验室教学建设，提高乐器维修及创新能力，建立3D雕塑实验室探索新材料新方式在雕塑教学与应用。同时为保障美术学院、流行音乐学院等20个教学部门正常教学的开展，2020年采购2600余件教学专用仪器。</w:t>
            </w:r>
          </w:p>
        </w:tc>
        <w:tc>
          <w:tcPr>
            <w:tcW w:w="4444" w:type="dxa"/>
            <w:gridSpan w:val="6"/>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为保障美术学院、流行音乐学院等20个教学部门正常教学的开展，2020年采购2600余件教学专用仪器。</w:t>
            </w:r>
          </w:p>
        </w:tc>
      </w:tr>
      <w:tr w:rsidR="00C82214" w:rsidRPr="009D02F0" w:rsidTr="00EC15BE">
        <w:trPr>
          <w:gridAfter w:val="2"/>
          <w:wAfter w:w="506" w:type="dxa"/>
          <w:trHeight w:val="600"/>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绩效指标完成情况</w:t>
            </w:r>
          </w:p>
        </w:tc>
        <w:tc>
          <w:tcPr>
            <w:tcW w:w="645" w:type="dxa"/>
            <w:gridSpan w:val="2"/>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一级指标</w:t>
            </w:r>
          </w:p>
        </w:tc>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二级指标</w:t>
            </w:r>
          </w:p>
        </w:tc>
        <w:tc>
          <w:tcPr>
            <w:tcW w:w="1871" w:type="dxa"/>
            <w:gridSpan w:val="5"/>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三级指标</w:t>
            </w:r>
          </w:p>
        </w:tc>
        <w:tc>
          <w:tcPr>
            <w:tcW w:w="2689"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预期指标值（包含数字及文字描述）</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实际完成指标值（包含数字及文字描述）</w:t>
            </w:r>
          </w:p>
        </w:tc>
      </w:tr>
      <w:tr w:rsidR="00C82214" w:rsidRPr="009D02F0" w:rsidTr="00EC15BE">
        <w:trPr>
          <w:gridAfter w:val="2"/>
          <w:wAfter w:w="506" w:type="dxa"/>
          <w:trHeight w:val="54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645" w:type="dxa"/>
            <w:gridSpan w:val="2"/>
            <w:vMerge w:val="restart"/>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完</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成</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lastRenderedPageBreak/>
              <w:t>指</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标</w:t>
            </w:r>
          </w:p>
        </w:tc>
        <w:tc>
          <w:tcPr>
            <w:tcW w:w="1545"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lastRenderedPageBreak/>
              <w:t>数量指标</w:t>
            </w:r>
          </w:p>
        </w:tc>
        <w:tc>
          <w:tcPr>
            <w:tcW w:w="1871" w:type="dxa"/>
            <w:gridSpan w:val="5"/>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完成设备采购台件数</w:t>
            </w:r>
          </w:p>
        </w:tc>
        <w:tc>
          <w:tcPr>
            <w:tcW w:w="2689"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Arial"/>
                <w:color w:val="000000"/>
                <w:sz w:val="24"/>
              </w:rPr>
            </w:pPr>
            <w:r w:rsidRPr="009D02F0">
              <w:rPr>
                <w:rFonts w:ascii="仿宋" w:eastAsia="仿宋" w:hAnsi="仿宋" w:cs="Arial"/>
                <w:color w:val="000000"/>
                <w:kern w:val="0"/>
                <w:sz w:val="24"/>
              </w:rPr>
              <w:t>2600</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Arial"/>
                <w:color w:val="000000"/>
                <w:sz w:val="24"/>
              </w:rPr>
            </w:pPr>
            <w:r w:rsidRPr="009D02F0">
              <w:rPr>
                <w:rFonts w:ascii="仿宋" w:eastAsia="仿宋" w:hAnsi="仿宋" w:cs="Arial"/>
                <w:color w:val="000000"/>
                <w:kern w:val="0"/>
                <w:sz w:val="24"/>
              </w:rPr>
              <w:t>2600</w:t>
            </w:r>
          </w:p>
        </w:tc>
      </w:tr>
      <w:tr w:rsidR="00C82214" w:rsidRPr="009D02F0" w:rsidTr="00EC15BE">
        <w:trPr>
          <w:gridAfter w:val="2"/>
          <w:wAfter w:w="506" w:type="dxa"/>
          <w:trHeight w:val="54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645" w:type="dxa"/>
            <w:gridSpan w:val="2"/>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545"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质量指标</w:t>
            </w:r>
          </w:p>
        </w:tc>
        <w:tc>
          <w:tcPr>
            <w:tcW w:w="1871" w:type="dxa"/>
            <w:gridSpan w:val="5"/>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设备验收合格率</w:t>
            </w:r>
          </w:p>
        </w:tc>
        <w:tc>
          <w:tcPr>
            <w:tcW w:w="2689"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Arial"/>
                <w:color w:val="000000"/>
                <w:sz w:val="24"/>
              </w:rPr>
            </w:pPr>
            <w:r w:rsidRPr="009D02F0">
              <w:rPr>
                <w:rFonts w:ascii="仿宋" w:eastAsia="仿宋" w:hAnsi="仿宋" w:cs="Arial"/>
                <w:color w:val="000000"/>
                <w:kern w:val="0"/>
                <w:sz w:val="24"/>
              </w:rPr>
              <w:t>90%</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Arial"/>
                <w:color w:val="000000"/>
                <w:sz w:val="24"/>
              </w:rPr>
            </w:pPr>
            <w:r w:rsidRPr="009D02F0">
              <w:rPr>
                <w:rFonts w:ascii="仿宋" w:eastAsia="仿宋" w:hAnsi="仿宋" w:cs="Arial"/>
                <w:color w:val="000000"/>
                <w:kern w:val="0"/>
                <w:sz w:val="24"/>
              </w:rPr>
              <w:t>90%</w:t>
            </w:r>
          </w:p>
        </w:tc>
      </w:tr>
      <w:tr w:rsidR="00C82214" w:rsidRPr="009D02F0" w:rsidTr="00EC15BE">
        <w:trPr>
          <w:gridAfter w:val="2"/>
          <w:wAfter w:w="506" w:type="dxa"/>
          <w:trHeight w:val="54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645" w:type="dxa"/>
            <w:gridSpan w:val="2"/>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545"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时效指标</w:t>
            </w:r>
          </w:p>
        </w:tc>
        <w:tc>
          <w:tcPr>
            <w:tcW w:w="1871" w:type="dxa"/>
            <w:gridSpan w:val="5"/>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项目按期完成率</w:t>
            </w:r>
          </w:p>
        </w:tc>
        <w:tc>
          <w:tcPr>
            <w:tcW w:w="2689"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Arial"/>
                <w:color w:val="000000"/>
                <w:sz w:val="24"/>
              </w:rPr>
            </w:pPr>
            <w:r w:rsidRPr="009D02F0">
              <w:rPr>
                <w:rFonts w:ascii="仿宋" w:eastAsia="仿宋" w:hAnsi="仿宋" w:cs="Arial"/>
                <w:color w:val="000000"/>
                <w:kern w:val="0"/>
                <w:sz w:val="24"/>
              </w:rPr>
              <w:t>90%</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Arial"/>
                <w:color w:val="000000"/>
                <w:sz w:val="24"/>
              </w:rPr>
            </w:pPr>
            <w:r w:rsidRPr="009D02F0">
              <w:rPr>
                <w:rFonts w:ascii="仿宋" w:eastAsia="仿宋" w:hAnsi="仿宋" w:cs="Arial"/>
                <w:color w:val="000000"/>
                <w:kern w:val="0"/>
                <w:sz w:val="24"/>
              </w:rPr>
              <w:t>90%</w:t>
            </w:r>
          </w:p>
        </w:tc>
      </w:tr>
      <w:tr w:rsidR="00C82214" w:rsidRPr="009D02F0" w:rsidTr="00EC15BE">
        <w:trPr>
          <w:gridAfter w:val="2"/>
          <w:wAfter w:w="506" w:type="dxa"/>
          <w:trHeight w:val="72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645" w:type="dxa"/>
            <w:gridSpan w:val="2"/>
            <w:tcBorders>
              <w:top w:val="nil"/>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545"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可持续影响指标</w:t>
            </w:r>
          </w:p>
        </w:tc>
        <w:tc>
          <w:tcPr>
            <w:tcW w:w="1871" w:type="dxa"/>
            <w:gridSpan w:val="5"/>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设备使用年限</w:t>
            </w:r>
          </w:p>
        </w:tc>
        <w:tc>
          <w:tcPr>
            <w:tcW w:w="2689"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大于等于7年</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大于等于</w:t>
            </w:r>
            <w:r w:rsidRPr="009D02F0">
              <w:rPr>
                <w:rFonts w:ascii="仿宋" w:eastAsia="仿宋" w:hAnsi="仿宋" w:cs="Arial"/>
                <w:color w:val="000000"/>
                <w:kern w:val="0"/>
                <w:sz w:val="24"/>
              </w:rPr>
              <w:t>7</w:t>
            </w:r>
            <w:r w:rsidRPr="009D02F0">
              <w:rPr>
                <w:rFonts w:ascii="仿宋" w:eastAsia="仿宋" w:hAnsi="仿宋" w:cs="宋体" w:hint="eastAsia"/>
                <w:color w:val="000000"/>
                <w:kern w:val="0"/>
                <w:sz w:val="24"/>
              </w:rPr>
              <w:t>年</w:t>
            </w:r>
          </w:p>
        </w:tc>
      </w:tr>
      <w:tr w:rsidR="00C82214" w:rsidRPr="009D02F0" w:rsidTr="00EC15BE">
        <w:trPr>
          <w:gridAfter w:val="2"/>
          <w:wAfter w:w="506" w:type="dxa"/>
          <w:trHeight w:val="170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645" w:type="dxa"/>
            <w:gridSpan w:val="2"/>
            <w:tcBorders>
              <w:top w:val="single" w:sz="4" w:space="0" w:color="000000"/>
              <w:left w:val="nil"/>
              <w:bottom w:val="single" w:sz="4" w:space="0" w:color="000000"/>
              <w:right w:val="single" w:sz="4" w:space="0" w:color="000000"/>
            </w:tcBorders>
            <w:vAlign w:val="bottom"/>
          </w:tcPr>
          <w:p w:rsidR="00C82214" w:rsidRPr="009D02F0" w:rsidRDefault="00C82214" w:rsidP="00EC15BE">
            <w:pPr>
              <w:widowControl/>
              <w:jc w:val="center"/>
              <w:textAlignment w:val="bottom"/>
              <w:rPr>
                <w:rFonts w:ascii="仿宋" w:eastAsia="仿宋" w:hAnsi="仿宋" w:cs="宋体"/>
                <w:color w:val="000000"/>
                <w:sz w:val="24"/>
              </w:rPr>
            </w:pPr>
            <w:r w:rsidRPr="009D02F0">
              <w:rPr>
                <w:rFonts w:ascii="仿宋" w:eastAsia="仿宋" w:hAnsi="仿宋" w:cs="宋体" w:hint="eastAsia"/>
                <w:color w:val="000000"/>
                <w:kern w:val="0"/>
                <w:sz w:val="24"/>
              </w:rPr>
              <w:t>满</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意</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度</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指</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标</w:t>
            </w:r>
          </w:p>
        </w:tc>
        <w:tc>
          <w:tcPr>
            <w:tcW w:w="1545"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满意度指标</w:t>
            </w:r>
          </w:p>
        </w:tc>
        <w:tc>
          <w:tcPr>
            <w:tcW w:w="1871" w:type="dxa"/>
            <w:gridSpan w:val="5"/>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服务对象满意度</w:t>
            </w:r>
          </w:p>
        </w:tc>
        <w:tc>
          <w:tcPr>
            <w:tcW w:w="2689"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Arial"/>
                <w:color w:val="000000"/>
                <w:sz w:val="24"/>
              </w:rPr>
            </w:pPr>
            <w:r w:rsidRPr="009D02F0">
              <w:rPr>
                <w:rFonts w:ascii="仿宋" w:eastAsia="仿宋" w:hAnsi="仿宋" w:cs="Arial"/>
                <w:color w:val="000000"/>
                <w:kern w:val="0"/>
                <w:sz w:val="24"/>
              </w:rPr>
              <w:t>80%</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Arial"/>
                <w:color w:val="000000"/>
                <w:sz w:val="24"/>
              </w:rPr>
            </w:pPr>
            <w:r w:rsidRPr="009D02F0">
              <w:rPr>
                <w:rFonts w:ascii="仿宋" w:eastAsia="仿宋" w:hAnsi="仿宋" w:cs="Arial"/>
                <w:color w:val="000000"/>
                <w:kern w:val="0"/>
                <w:sz w:val="24"/>
              </w:rPr>
              <w:t>80%</w:t>
            </w:r>
          </w:p>
        </w:tc>
      </w:tr>
      <w:tr w:rsidR="00C82214" w:rsidRPr="009D02F0" w:rsidTr="00EC15BE">
        <w:trPr>
          <w:gridAfter w:val="3"/>
          <w:wAfter w:w="568" w:type="dxa"/>
          <w:trHeight w:val="675"/>
        </w:trPr>
        <w:tc>
          <w:tcPr>
            <w:tcW w:w="9208" w:type="dxa"/>
            <w:gridSpan w:val="15"/>
            <w:tcBorders>
              <w:top w:val="nil"/>
              <w:left w:val="nil"/>
              <w:bottom w:val="nil"/>
              <w:right w:val="nil"/>
            </w:tcBorders>
            <w:vAlign w:val="center"/>
          </w:tcPr>
          <w:p w:rsidR="00C82214" w:rsidRPr="009D02F0" w:rsidRDefault="00C82214" w:rsidP="00EC15BE">
            <w:pPr>
              <w:widowControl/>
              <w:jc w:val="center"/>
              <w:textAlignment w:val="center"/>
              <w:rPr>
                <w:rFonts w:ascii="仿宋" w:eastAsia="仿宋" w:hAnsi="仿宋" w:cs="宋体"/>
                <w:b/>
                <w:bCs/>
                <w:kern w:val="0"/>
                <w:sz w:val="36"/>
                <w:szCs w:val="36"/>
              </w:rPr>
            </w:pPr>
          </w:p>
          <w:p w:rsidR="00C82214" w:rsidRPr="009D02F0" w:rsidRDefault="00C82214" w:rsidP="00EC15BE">
            <w:pPr>
              <w:widowControl/>
              <w:jc w:val="center"/>
              <w:textAlignment w:val="center"/>
              <w:rPr>
                <w:rFonts w:ascii="仿宋" w:eastAsia="仿宋" w:hAnsi="仿宋" w:cs="宋体"/>
                <w:b/>
                <w:bCs/>
                <w:color w:val="000000"/>
                <w:sz w:val="32"/>
                <w:szCs w:val="32"/>
              </w:rPr>
            </w:pPr>
            <w:r w:rsidRPr="009D02F0">
              <w:rPr>
                <w:rFonts w:ascii="仿宋" w:eastAsia="仿宋" w:hAnsi="仿宋" w:cs="宋体" w:hint="eastAsia"/>
                <w:b/>
                <w:bCs/>
                <w:kern w:val="0"/>
                <w:sz w:val="36"/>
                <w:szCs w:val="36"/>
              </w:rPr>
              <w:t>项目绩效目标完成情况表</w:t>
            </w:r>
          </w:p>
        </w:tc>
      </w:tr>
      <w:tr w:rsidR="00C82214" w:rsidRPr="009D02F0" w:rsidTr="00EC15BE">
        <w:trPr>
          <w:gridAfter w:val="3"/>
          <w:wAfter w:w="568" w:type="dxa"/>
          <w:trHeight w:val="285"/>
        </w:trPr>
        <w:tc>
          <w:tcPr>
            <w:tcW w:w="9208" w:type="dxa"/>
            <w:gridSpan w:val="15"/>
            <w:tcBorders>
              <w:top w:val="nil"/>
              <w:left w:val="nil"/>
              <w:bottom w:val="nil"/>
              <w:right w:val="nil"/>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       2020   年度）</w:t>
            </w:r>
          </w:p>
        </w:tc>
      </w:tr>
      <w:tr w:rsidR="00C82214" w:rsidRPr="009D02F0" w:rsidTr="00EC15BE">
        <w:trPr>
          <w:gridAfter w:val="3"/>
          <w:wAfter w:w="568" w:type="dxa"/>
          <w:trHeight w:val="439"/>
        </w:trPr>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项目名称</w:t>
            </w:r>
          </w:p>
        </w:tc>
        <w:tc>
          <w:tcPr>
            <w:tcW w:w="7915" w:type="dxa"/>
            <w:gridSpan w:val="1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实验及实训室建设</w:t>
            </w:r>
          </w:p>
        </w:tc>
      </w:tr>
      <w:tr w:rsidR="00C82214" w:rsidRPr="009D02F0" w:rsidTr="00EC15BE">
        <w:trPr>
          <w:gridAfter w:val="3"/>
          <w:wAfter w:w="568" w:type="dxa"/>
          <w:trHeight w:val="439"/>
        </w:trPr>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预算单位</w:t>
            </w:r>
          </w:p>
        </w:tc>
        <w:tc>
          <w:tcPr>
            <w:tcW w:w="7915" w:type="dxa"/>
            <w:gridSpan w:val="1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四川音乐学院</w:t>
            </w:r>
          </w:p>
        </w:tc>
      </w:tr>
      <w:tr w:rsidR="00C82214" w:rsidRPr="009D02F0" w:rsidTr="00EC15BE">
        <w:trPr>
          <w:gridAfter w:val="3"/>
          <w:wAfter w:w="568" w:type="dxa"/>
          <w:trHeight w:val="439"/>
        </w:trPr>
        <w:tc>
          <w:tcPr>
            <w:tcW w:w="129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预算</w:t>
            </w:r>
            <w:r w:rsidRPr="009D02F0">
              <w:rPr>
                <w:rFonts w:ascii="仿宋" w:eastAsia="仿宋" w:hAnsi="仿宋" w:cs="宋体" w:hint="eastAsia"/>
                <w:color w:val="000000"/>
                <w:kern w:val="0"/>
                <w:sz w:val="24"/>
              </w:rPr>
              <w:br/>
              <w:t>执行情况</w:t>
            </w:r>
            <w:r w:rsidRPr="009D02F0">
              <w:rPr>
                <w:rFonts w:ascii="仿宋" w:eastAsia="仿宋" w:hAnsi="仿宋" w:cs="宋体" w:hint="eastAsia"/>
                <w:color w:val="000000"/>
                <w:kern w:val="0"/>
                <w:sz w:val="24"/>
              </w:rPr>
              <w:br/>
              <w:t>（万元）</w:t>
            </w:r>
          </w:p>
        </w:tc>
        <w:tc>
          <w:tcPr>
            <w:tcW w:w="2833" w:type="dxa"/>
            <w:gridSpan w:val="7"/>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预算数：</w:t>
            </w:r>
          </w:p>
        </w:tc>
        <w:tc>
          <w:tcPr>
            <w:tcW w:w="700"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195.0</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执行数：</w:t>
            </w:r>
          </w:p>
        </w:tc>
        <w:tc>
          <w:tcPr>
            <w:tcW w:w="1990"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195.0</w:t>
            </w:r>
          </w:p>
        </w:tc>
      </w:tr>
      <w:tr w:rsidR="00C82214" w:rsidRPr="009D02F0" w:rsidTr="00EC15BE">
        <w:trPr>
          <w:gridAfter w:val="3"/>
          <w:wAfter w:w="568" w:type="dxa"/>
          <w:trHeight w:val="500"/>
        </w:trPr>
        <w:tc>
          <w:tcPr>
            <w:tcW w:w="1293"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833" w:type="dxa"/>
            <w:gridSpan w:val="7"/>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其中：财政拨款</w:t>
            </w:r>
          </w:p>
        </w:tc>
        <w:tc>
          <w:tcPr>
            <w:tcW w:w="700"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95.0</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其中：财政拨款</w:t>
            </w:r>
          </w:p>
        </w:tc>
        <w:tc>
          <w:tcPr>
            <w:tcW w:w="1990"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95.0</w:t>
            </w:r>
          </w:p>
        </w:tc>
      </w:tr>
      <w:tr w:rsidR="00C82214" w:rsidRPr="009D02F0" w:rsidTr="00EC15BE">
        <w:trPr>
          <w:gridAfter w:val="3"/>
          <w:wAfter w:w="568" w:type="dxa"/>
          <w:trHeight w:val="580"/>
        </w:trPr>
        <w:tc>
          <w:tcPr>
            <w:tcW w:w="1293"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833" w:type="dxa"/>
            <w:gridSpan w:val="7"/>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其他资金</w:t>
            </w:r>
          </w:p>
        </w:tc>
        <w:tc>
          <w:tcPr>
            <w:tcW w:w="700"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100.0</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其他资金</w:t>
            </w:r>
          </w:p>
        </w:tc>
        <w:tc>
          <w:tcPr>
            <w:tcW w:w="1990"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100.0</w:t>
            </w:r>
          </w:p>
        </w:tc>
      </w:tr>
      <w:tr w:rsidR="00C82214" w:rsidRPr="009D02F0" w:rsidTr="00EC15BE">
        <w:trPr>
          <w:gridAfter w:val="3"/>
          <w:wAfter w:w="568" w:type="dxa"/>
          <w:trHeight w:val="439"/>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年</w:t>
            </w:r>
            <w:r w:rsidRPr="009D02F0">
              <w:rPr>
                <w:rFonts w:ascii="仿宋" w:eastAsia="仿宋" w:hAnsi="仿宋" w:cs="宋体" w:hint="eastAsia"/>
                <w:color w:val="000000"/>
                <w:kern w:val="0"/>
                <w:sz w:val="24"/>
              </w:rPr>
              <w:br/>
              <w:t>度</w:t>
            </w:r>
            <w:r w:rsidRPr="009D02F0">
              <w:rPr>
                <w:rFonts w:ascii="仿宋" w:eastAsia="仿宋" w:hAnsi="仿宋" w:cs="宋体" w:hint="eastAsia"/>
                <w:color w:val="000000"/>
                <w:kern w:val="0"/>
                <w:sz w:val="24"/>
              </w:rPr>
              <w:br/>
              <w:t>目</w:t>
            </w:r>
            <w:r w:rsidRPr="009D02F0">
              <w:rPr>
                <w:rFonts w:ascii="仿宋" w:eastAsia="仿宋" w:hAnsi="仿宋" w:cs="宋体" w:hint="eastAsia"/>
                <w:color w:val="000000"/>
                <w:kern w:val="0"/>
                <w:sz w:val="24"/>
              </w:rPr>
              <w:br/>
              <w:t>标</w:t>
            </w:r>
            <w:r w:rsidRPr="009D02F0">
              <w:rPr>
                <w:rFonts w:ascii="仿宋" w:eastAsia="仿宋" w:hAnsi="仿宋" w:cs="宋体" w:hint="eastAsia"/>
                <w:color w:val="000000"/>
                <w:kern w:val="0"/>
                <w:sz w:val="24"/>
              </w:rPr>
              <w:br/>
              <w:t>完</w:t>
            </w:r>
            <w:r w:rsidRPr="009D02F0">
              <w:rPr>
                <w:rFonts w:ascii="仿宋" w:eastAsia="仿宋" w:hAnsi="仿宋" w:cs="宋体" w:hint="eastAsia"/>
                <w:color w:val="000000"/>
                <w:kern w:val="0"/>
                <w:sz w:val="24"/>
              </w:rPr>
              <w:br/>
              <w:t>成</w:t>
            </w:r>
            <w:r w:rsidRPr="009D02F0">
              <w:rPr>
                <w:rFonts w:ascii="仿宋" w:eastAsia="仿宋" w:hAnsi="仿宋" w:cs="宋体" w:hint="eastAsia"/>
                <w:color w:val="000000"/>
                <w:kern w:val="0"/>
                <w:sz w:val="24"/>
              </w:rPr>
              <w:br/>
              <w:t>情</w:t>
            </w:r>
            <w:r w:rsidRPr="009D02F0">
              <w:rPr>
                <w:rFonts w:ascii="仿宋" w:eastAsia="仿宋" w:hAnsi="仿宋" w:cs="宋体" w:hint="eastAsia"/>
                <w:color w:val="000000"/>
                <w:kern w:val="0"/>
                <w:sz w:val="24"/>
              </w:rPr>
              <w:br/>
              <w:t>况</w:t>
            </w:r>
          </w:p>
        </w:tc>
        <w:tc>
          <w:tcPr>
            <w:tcW w:w="4061" w:type="dxa"/>
            <w:gridSpan w:val="9"/>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预期目标</w:t>
            </w:r>
          </w:p>
        </w:tc>
        <w:tc>
          <w:tcPr>
            <w:tcW w:w="4382" w:type="dxa"/>
            <w:gridSpan w:val="5"/>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实际完成目标</w:t>
            </w:r>
          </w:p>
        </w:tc>
      </w:tr>
      <w:tr w:rsidR="00C82214" w:rsidRPr="009D02F0" w:rsidTr="00EC15BE">
        <w:trPr>
          <w:gridAfter w:val="3"/>
          <w:wAfter w:w="568" w:type="dxa"/>
          <w:trHeight w:val="330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4061" w:type="dxa"/>
            <w:gridSpan w:val="9"/>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学校2020年将采购23个教学及行政部门11400余件专用材料，分别用于：1、学生处保障学生宿舍正常生活功能所需专用材料2400余件。2、美术学院及乐器工程系等教学、行政部门专业教学实践及保障正常工作开展所需专用材料9000余件。3、学校将采购专业演出服装用于音乐会表演、学生社会实践使用，进一步提升演出效果。</w:t>
            </w:r>
          </w:p>
        </w:tc>
        <w:tc>
          <w:tcPr>
            <w:tcW w:w="4382" w:type="dxa"/>
            <w:gridSpan w:val="5"/>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1.学生处保障学生宿舍正常生活功能所需专用材料2400余件。2、美术学院及乐器工程系等教学、行政部门专业教学实践及保障正常工作开展所需专用材料9000余件。3、学校采购专业演出服装用于音乐会表演、学生社会实践使用，并进一步提升演出效果。</w:t>
            </w:r>
          </w:p>
        </w:tc>
      </w:tr>
      <w:tr w:rsidR="00C82214" w:rsidRPr="009D02F0" w:rsidTr="00EC15BE">
        <w:trPr>
          <w:gridAfter w:val="3"/>
          <w:wAfter w:w="568" w:type="dxa"/>
          <w:trHeight w:val="600"/>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绩效指标完成情况</w:t>
            </w:r>
          </w:p>
        </w:tc>
        <w:tc>
          <w:tcPr>
            <w:tcW w:w="528" w:type="dxa"/>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一级指标</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二级指标</w:t>
            </w:r>
          </w:p>
        </w:tc>
        <w:tc>
          <w:tcPr>
            <w:tcW w:w="2300" w:type="dxa"/>
            <w:gridSpan w:val="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三级指标</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预期指标值（包含数字及文字描述）</w:t>
            </w:r>
          </w:p>
        </w:tc>
        <w:tc>
          <w:tcPr>
            <w:tcW w:w="1990"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实际完成指标值（包含数字及文字描述）</w:t>
            </w:r>
          </w:p>
        </w:tc>
      </w:tr>
      <w:tr w:rsidR="00C82214" w:rsidRPr="009D02F0" w:rsidTr="00EC15BE">
        <w:trPr>
          <w:gridAfter w:val="3"/>
          <w:wAfter w:w="568" w:type="dxa"/>
          <w:trHeight w:val="80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val="restart"/>
            <w:tcBorders>
              <w:top w:val="single" w:sz="4" w:space="0" w:color="000000"/>
              <w:left w:val="nil"/>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完</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成</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lastRenderedPageBreak/>
              <w:t>指</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标</w:t>
            </w: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lastRenderedPageBreak/>
              <w:t>数量指标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完成专用材料采购</w:t>
            </w:r>
          </w:p>
        </w:tc>
        <w:tc>
          <w:tcPr>
            <w:tcW w:w="2392"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Arial"/>
                <w:color w:val="000000"/>
                <w:sz w:val="24"/>
              </w:rPr>
            </w:pPr>
            <w:r w:rsidRPr="009D02F0">
              <w:rPr>
                <w:rFonts w:ascii="仿宋" w:eastAsia="仿宋" w:hAnsi="仿宋" w:cs="Arial"/>
                <w:color w:val="000000"/>
                <w:kern w:val="0"/>
                <w:sz w:val="24"/>
              </w:rPr>
              <w:t>11400</w:t>
            </w:r>
          </w:p>
        </w:tc>
        <w:tc>
          <w:tcPr>
            <w:tcW w:w="1990" w:type="dxa"/>
            <w:gridSpan w:val="3"/>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Arial"/>
                <w:color w:val="000000"/>
                <w:sz w:val="24"/>
              </w:rPr>
            </w:pPr>
            <w:r w:rsidRPr="009D02F0">
              <w:rPr>
                <w:rFonts w:ascii="仿宋" w:eastAsia="仿宋" w:hAnsi="仿宋" w:cs="Arial"/>
                <w:color w:val="000000"/>
                <w:kern w:val="0"/>
                <w:sz w:val="24"/>
              </w:rPr>
              <w:t>11400</w:t>
            </w:r>
          </w:p>
        </w:tc>
      </w:tr>
      <w:tr w:rsidR="00C82214" w:rsidRPr="009D02F0" w:rsidTr="00EC15BE">
        <w:trPr>
          <w:gridAfter w:val="3"/>
          <w:wAfter w:w="568" w:type="dxa"/>
          <w:trHeight w:val="70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bottom"/>
          </w:tcPr>
          <w:p w:rsidR="00C82214" w:rsidRPr="009D02F0" w:rsidRDefault="00C82214" w:rsidP="00EC15BE">
            <w:pP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质量指标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专用材料采购验收合格率</w:t>
            </w:r>
          </w:p>
        </w:tc>
        <w:tc>
          <w:tcPr>
            <w:tcW w:w="2392"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Arial"/>
                <w:color w:val="000000"/>
                <w:sz w:val="24"/>
              </w:rPr>
            </w:pPr>
            <w:r w:rsidRPr="009D02F0">
              <w:rPr>
                <w:rFonts w:ascii="仿宋" w:eastAsia="仿宋" w:hAnsi="仿宋" w:cs="Arial"/>
                <w:color w:val="000000"/>
                <w:kern w:val="0"/>
                <w:sz w:val="24"/>
              </w:rPr>
              <w:t>95%</w:t>
            </w:r>
          </w:p>
        </w:tc>
        <w:tc>
          <w:tcPr>
            <w:tcW w:w="1990" w:type="dxa"/>
            <w:gridSpan w:val="3"/>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Arial"/>
                <w:color w:val="000000"/>
                <w:sz w:val="24"/>
              </w:rPr>
            </w:pPr>
            <w:r w:rsidRPr="009D02F0">
              <w:rPr>
                <w:rFonts w:ascii="仿宋" w:eastAsia="仿宋" w:hAnsi="仿宋" w:cs="Arial"/>
                <w:color w:val="000000"/>
                <w:kern w:val="0"/>
                <w:sz w:val="24"/>
              </w:rPr>
              <w:t>95%</w:t>
            </w:r>
          </w:p>
        </w:tc>
      </w:tr>
      <w:tr w:rsidR="00C82214" w:rsidRPr="009D02F0" w:rsidTr="00EC15BE">
        <w:trPr>
          <w:gridAfter w:val="3"/>
          <w:wAfter w:w="568" w:type="dxa"/>
          <w:trHeight w:val="70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bottom"/>
          </w:tcPr>
          <w:p w:rsidR="00C82214" w:rsidRPr="009D02F0" w:rsidRDefault="00C82214" w:rsidP="00EC15BE">
            <w:pP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时效指标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专用材料采购按期完成率</w:t>
            </w:r>
          </w:p>
        </w:tc>
        <w:tc>
          <w:tcPr>
            <w:tcW w:w="2392"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Arial"/>
                <w:color w:val="000000"/>
                <w:sz w:val="24"/>
              </w:rPr>
            </w:pPr>
            <w:r w:rsidRPr="009D02F0">
              <w:rPr>
                <w:rFonts w:ascii="仿宋" w:eastAsia="仿宋" w:hAnsi="仿宋" w:cs="Arial"/>
                <w:color w:val="000000"/>
                <w:kern w:val="0"/>
                <w:sz w:val="24"/>
              </w:rPr>
              <w:t>95%</w:t>
            </w:r>
          </w:p>
        </w:tc>
        <w:tc>
          <w:tcPr>
            <w:tcW w:w="1990" w:type="dxa"/>
            <w:gridSpan w:val="3"/>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Arial"/>
                <w:color w:val="000000"/>
                <w:sz w:val="24"/>
              </w:rPr>
            </w:pPr>
            <w:r w:rsidRPr="009D02F0">
              <w:rPr>
                <w:rFonts w:ascii="仿宋" w:eastAsia="仿宋" w:hAnsi="仿宋" w:cs="Arial"/>
                <w:color w:val="000000"/>
                <w:kern w:val="0"/>
                <w:sz w:val="24"/>
              </w:rPr>
              <w:t>95%</w:t>
            </w:r>
          </w:p>
        </w:tc>
      </w:tr>
      <w:tr w:rsidR="00C82214" w:rsidRPr="009D02F0" w:rsidTr="00EC15BE">
        <w:trPr>
          <w:gridAfter w:val="3"/>
          <w:wAfter w:w="568" w:type="dxa"/>
          <w:trHeight w:val="78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tcBorders>
              <w:top w:val="nil"/>
              <w:left w:val="nil"/>
              <w:bottom w:val="single" w:sz="4" w:space="0" w:color="000000"/>
              <w:right w:val="single" w:sz="4" w:space="0" w:color="000000"/>
            </w:tcBorders>
            <w:vAlign w:val="center"/>
          </w:tcPr>
          <w:p w:rsidR="00C82214" w:rsidRPr="009D02F0" w:rsidRDefault="00C82214" w:rsidP="00EC15BE">
            <w:pP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可持续影响指标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专用材料影响年限</w:t>
            </w:r>
          </w:p>
        </w:tc>
        <w:tc>
          <w:tcPr>
            <w:tcW w:w="2392"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大于等于</w:t>
            </w:r>
            <w:r w:rsidRPr="009D02F0">
              <w:rPr>
                <w:rFonts w:ascii="仿宋" w:eastAsia="仿宋" w:hAnsi="仿宋" w:cs="Arial"/>
                <w:color w:val="000000"/>
                <w:kern w:val="0"/>
                <w:sz w:val="24"/>
              </w:rPr>
              <w:t>2</w:t>
            </w:r>
          </w:p>
        </w:tc>
        <w:tc>
          <w:tcPr>
            <w:tcW w:w="1990" w:type="dxa"/>
            <w:gridSpan w:val="3"/>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大于等于</w:t>
            </w:r>
            <w:r w:rsidRPr="009D02F0">
              <w:rPr>
                <w:rFonts w:ascii="仿宋" w:eastAsia="仿宋" w:hAnsi="仿宋" w:cs="Arial"/>
                <w:color w:val="000000"/>
                <w:kern w:val="0"/>
                <w:sz w:val="24"/>
              </w:rPr>
              <w:t>2</w:t>
            </w:r>
          </w:p>
        </w:tc>
      </w:tr>
      <w:tr w:rsidR="00C82214" w:rsidRPr="009D02F0" w:rsidTr="00EC15BE">
        <w:trPr>
          <w:gridAfter w:val="3"/>
          <w:wAfter w:w="568" w:type="dxa"/>
          <w:trHeight w:val="68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tcBorders>
              <w:top w:val="single" w:sz="4" w:space="0" w:color="000000"/>
              <w:left w:val="nil"/>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满</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意</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度</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指</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标</w:t>
            </w: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满意度指标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服务对象满意度</w:t>
            </w:r>
          </w:p>
        </w:tc>
        <w:tc>
          <w:tcPr>
            <w:tcW w:w="2392"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Arial"/>
                <w:color w:val="000000"/>
                <w:sz w:val="24"/>
              </w:rPr>
            </w:pPr>
            <w:r w:rsidRPr="009D02F0">
              <w:rPr>
                <w:rFonts w:ascii="仿宋" w:eastAsia="仿宋" w:hAnsi="仿宋" w:cs="Arial"/>
                <w:color w:val="000000"/>
                <w:kern w:val="0"/>
                <w:sz w:val="24"/>
              </w:rPr>
              <w:t>80%</w:t>
            </w:r>
          </w:p>
        </w:tc>
        <w:tc>
          <w:tcPr>
            <w:tcW w:w="1990" w:type="dxa"/>
            <w:gridSpan w:val="3"/>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right"/>
              <w:textAlignment w:val="bottom"/>
              <w:rPr>
                <w:rFonts w:ascii="仿宋" w:eastAsia="仿宋" w:hAnsi="仿宋" w:cs="Arial"/>
                <w:color w:val="000000"/>
                <w:sz w:val="24"/>
              </w:rPr>
            </w:pPr>
            <w:r w:rsidRPr="009D02F0">
              <w:rPr>
                <w:rFonts w:ascii="仿宋" w:eastAsia="仿宋" w:hAnsi="仿宋" w:cs="Arial"/>
                <w:color w:val="000000"/>
                <w:kern w:val="0"/>
                <w:sz w:val="24"/>
              </w:rPr>
              <w:t>80%</w:t>
            </w:r>
          </w:p>
        </w:tc>
      </w:tr>
      <w:tr w:rsidR="00C82214" w:rsidRPr="009D02F0" w:rsidTr="00EC15BE">
        <w:trPr>
          <w:trHeight w:val="675"/>
        </w:trPr>
        <w:tc>
          <w:tcPr>
            <w:tcW w:w="9776" w:type="dxa"/>
            <w:gridSpan w:val="18"/>
            <w:tcBorders>
              <w:top w:val="nil"/>
              <w:left w:val="nil"/>
              <w:bottom w:val="nil"/>
              <w:right w:val="nil"/>
            </w:tcBorders>
            <w:vAlign w:val="center"/>
          </w:tcPr>
          <w:p w:rsidR="00C82214" w:rsidRPr="009D02F0" w:rsidRDefault="00C82214" w:rsidP="00EC15BE">
            <w:pPr>
              <w:widowControl/>
              <w:textAlignment w:val="center"/>
              <w:rPr>
                <w:rFonts w:ascii="仿宋" w:eastAsia="仿宋" w:hAnsi="仿宋" w:cs="宋体"/>
                <w:b/>
                <w:bCs/>
                <w:kern w:val="0"/>
                <w:sz w:val="36"/>
                <w:szCs w:val="36"/>
              </w:rPr>
            </w:pPr>
          </w:p>
          <w:p w:rsidR="00C82214" w:rsidRPr="009D02F0" w:rsidRDefault="00C82214" w:rsidP="00EC15BE">
            <w:pPr>
              <w:widowControl/>
              <w:jc w:val="center"/>
              <w:textAlignment w:val="center"/>
              <w:rPr>
                <w:rFonts w:ascii="仿宋" w:eastAsia="仿宋" w:hAnsi="仿宋" w:cs="宋体"/>
                <w:b/>
                <w:bCs/>
                <w:color w:val="000000"/>
                <w:sz w:val="32"/>
                <w:szCs w:val="32"/>
              </w:rPr>
            </w:pPr>
            <w:r w:rsidRPr="009D02F0">
              <w:rPr>
                <w:rFonts w:ascii="仿宋" w:eastAsia="仿宋" w:hAnsi="仿宋" w:cs="宋体" w:hint="eastAsia"/>
                <w:b/>
                <w:bCs/>
                <w:kern w:val="0"/>
                <w:sz w:val="36"/>
                <w:szCs w:val="36"/>
              </w:rPr>
              <w:t>项目绩效目标完成情况表</w:t>
            </w:r>
          </w:p>
        </w:tc>
      </w:tr>
      <w:tr w:rsidR="00C82214" w:rsidRPr="009D02F0" w:rsidTr="00EC15BE">
        <w:trPr>
          <w:trHeight w:val="285"/>
        </w:trPr>
        <w:tc>
          <w:tcPr>
            <w:tcW w:w="9776" w:type="dxa"/>
            <w:gridSpan w:val="18"/>
            <w:tcBorders>
              <w:top w:val="nil"/>
              <w:left w:val="nil"/>
              <w:bottom w:val="nil"/>
              <w:right w:val="nil"/>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       2020   年度）</w:t>
            </w:r>
          </w:p>
        </w:tc>
      </w:tr>
      <w:tr w:rsidR="00C82214" w:rsidRPr="009D02F0" w:rsidTr="00EC15BE">
        <w:trPr>
          <w:trHeight w:val="439"/>
        </w:trPr>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项目名称</w:t>
            </w:r>
          </w:p>
        </w:tc>
        <w:tc>
          <w:tcPr>
            <w:tcW w:w="8483" w:type="dxa"/>
            <w:gridSpan w:val="1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信息化建设及运行维护经费</w:t>
            </w:r>
          </w:p>
        </w:tc>
      </w:tr>
      <w:tr w:rsidR="00C82214" w:rsidRPr="009D02F0" w:rsidTr="00EC15BE">
        <w:trPr>
          <w:trHeight w:val="439"/>
        </w:trPr>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预算单位</w:t>
            </w:r>
          </w:p>
        </w:tc>
        <w:tc>
          <w:tcPr>
            <w:tcW w:w="8483" w:type="dxa"/>
            <w:gridSpan w:val="1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四川音乐学院</w:t>
            </w:r>
          </w:p>
        </w:tc>
      </w:tr>
      <w:tr w:rsidR="00C82214" w:rsidRPr="009D02F0" w:rsidTr="00EC15BE">
        <w:trPr>
          <w:trHeight w:val="439"/>
        </w:trPr>
        <w:tc>
          <w:tcPr>
            <w:tcW w:w="129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预算</w:t>
            </w:r>
            <w:r w:rsidRPr="009D02F0">
              <w:rPr>
                <w:rFonts w:ascii="仿宋" w:eastAsia="仿宋" w:hAnsi="仿宋" w:cs="宋体" w:hint="eastAsia"/>
                <w:color w:val="000000"/>
                <w:kern w:val="0"/>
                <w:sz w:val="24"/>
              </w:rPr>
              <w:br/>
              <w:t>执行情况</w:t>
            </w:r>
            <w:r w:rsidRPr="009D02F0">
              <w:rPr>
                <w:rFonts w:ascii="仿宋" w:eastAsia="仿宋" w:hAnsi="仿宋" w:cs="宋体" w:hint="eastAsia"/>
                <w:color w:val="000000"/>
                <w:kern w:val="0"/>
                <w:sz w:val="24"/>
              </w:rPr>
              <w:br/>
              <w:t>（万元）</w:t>
            </w:r>
          </w:p>
        </w:tc>
        <w:tc>
          <w:tcPr>
            <w:tcW w:w="2350" w:type="dxa"/>
            <w:gridSpan w:val="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预算数：</w:t>
            </w:r>
          </w:p>
        </w:tc>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360.00 </w:t>
            </w:r>
          </w:p>
        </w:tc>
        <w:tc>
          <w:tcPr>
            <w:tcW w:w="2317"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执行数：</w:t>
            </w:r>
          </w:p>
        </w:tc>
        <w:tc>
          <w:tcPr>
            <w:tcW w:w="2633" w:type="dxa"/>
            <w:gridSpan w:val="7"/>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345.60 </w:t>
            </w:r>
          </w:p>
        </w:tc>
      </w:tr>
      <w:tr w:rsidR="00C82214" w:rsidRPr="009D02F0" w:rsidTr="00EC15BE">
        <w:trPr>
          <w:trHeight w:val="90"/>
        </w:trPr>
        <w:tc>
          <w:tcPr>
            <w:tcW w:w="1293"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350" w:type="dxa"/>
            <w:gridSpan w:val="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其中：财政拨款</w:t>
            </w:r>
          </w:p>
        </w:tc>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0.00 </w:t>
            </w:r>
          </w:p>
        </w:tc>
        <w:tc>
          <w:tcPr>
            <w:tcW w:w="2317"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其中：财政拨款</w:t>
            </w:r>
          </w:p>
        </w:tc>
        <w:tc>
          <w:tcPr>
            <w:tcW w:w="2633" w:type="dxa"/>
            <w:gridSpan w:val="7"/>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0.00 </w:t>
            </w:r>
          </w:p>
        </w:tc>
      </w:tr>
      <w:tr w:rsidR="00C82214" w:rsidRPr="009D02F0" w:rsidTr="00EC15BE">
        <w:trPr>
          <w:trHeight w:val="414"/>
        </w:trPr>
        <w:tc>
          <w:tcPr>
            <w:tcW w:w="1293"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350" w:type="dxa"/>
            <w:gridSpan w:val="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其他资金</w:t>
            </w:r>
          </w:p>
        </w:tc>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360.00 </w:t>
            </w:r>
          </w:p>
        </w:tc>
        <w:tc>
          <w:tcPr>
            <w:tcW w:w="2317"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其他资金</w:t>
            </w:r>
          </w:p>
        </w:tc>
        <w:tc>
          <w:tcPr>
            <w:tcW w:w="2633" w:type="dxa"/>
            <w:gridSpan w:val="7"/>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345.60 </w:t>
            </w:r>
          </w:p>
        </w:tc>
      </w:tr>
      <w:tr w:rsidR="00C82214" w:rsidRPr="009D02F0" w:rsidTr="00EC15BE">
        <w:trPr>
          <w:trHeight w:val="439"/>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年</w:t>
            </w:r>
            <w:r w:rsidRPr="009D02F0">
              <w:rPr>
                <w:rFonts w:ascii="仿宋" w:eastAsia="仿宋" w:hAnsi="仿宋" w:cs="宋体" w:hint="eastAsia"/>
                <w:color w:val="000000"/>
                <w:kern w:val="0"/>
                <w:sz w:val="24"/>
              </w:rPr>
              <w:br/>
              <w:t>度</w:t>
            </w:r>
            <w:r w:rsidRPr="009D02F0">
              <w:rPr>
                <w:rFonts w:ascii="仿宋" w:eastAsia="仿宋" w:hAnsi="仿宋" w:cs="宋体" w:hint="eastAsia"/>
                <w:color w:val="000000"/>
                <w:kern w:val="0"/>
                <w:sz w:val="24"/>
              </w:rPr>
              <w:br/>
              <w:t>目</w:t>
            </w:r>
            <w:r w:rsidRPr="009D02F0">
              <w:rPr>
                <w:rFonts w:ascii="仿宋" w:eastAsia="仿宋" w:hAnsi="仿宋" w:cs="宋体" w:hint="eastAsia"/>
                <w:color w:val="000000"/>
                <w:kern w:val="0"/>
                <w:sz w:val="24"/>
              </w:rPr>
              <w:br/>
              <w:t>标</w:t>
            </w:r>
            <w:r w:rsidRPr="009D02F0">
              <w:rPr>
                <w:rFonts w:ascii="仿宋" w:eastAsia="仿宋" w:hAnsi="仿宋" w:cs="宋体" w:hint="eastAsia"/>
                <w:color w:val="000000"/>
                <w:kern w:val="0"/>
                <w:sz w:val="24"/>
              </w:rPr>
              <w:br/>
              <w:t>完</w:t>
            </w:r>
            <w:r w:rsidRPr="009D02F0">
              <w:rPr>
                <w:rFonts w:ascii="仿宋" w:eastAsia="仿宋" w:hAnsi="仿宋" w:cs="宋体" w:hint="eastAsia"/>
                <w:color w:val="000000"/>
                <w:kern w:val="0"/>
                <w:sz w:val="24"/>
              </w:rPr>
              <w:br/>
              <w:t>成</w:t>
            </w:r>
            <w:r w:rsidRPr="009D02F0">
              <w:rPr>
                <w:rFonts w:ascii="仿宋" w:eastAsia="仿宋" w:hAnsi="仿宋" w:cs="宋体" w:hint="eastAsia"/>
                <w:color w:val="000000"/>
                <w:kern w:val="0"/>
                <w:sz w:val="24"/>
              </w:rPr>
              <w:br/>
              <w:t>情</w:t>
            </w:r>
            <w:r w:rsidRPr="009D02F0">
              <w:rPr>
                <w:rFonts w:ascii="仿宋" w:eastAsia="仿宋" w:hAnsi="仿宋" w:cs="宋体" w:hint="eastAsia"/>
                <w:color w:val="000000"/>
                <w:kern w:val="0"/>
                <w:sz w:val="24"/>
              </w:rPr>
              <w:br/>
              <w:t>况</w:t>
            </w:r>
          </w:p>
        </w:tc>
        <w:tc>
          <w:tcPr>
            <w:tcW w:w="4061" w:type="dxa"/>
            <w:gridSpan w:val="9"/>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预期目标</w:t>
            </w:r>
          </w:p>
        </w:tc>
        <w:tc>
          <w:tcPr>
            <w:tcW w:w="4950" w:type="dxa"/>
            <w:gridSpan w:val="8"/>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实际完成目标</w:t>
            </w:r>
          </w:p>
        </w:tc>
      </w:tr>
      <w:tr w:rsidR="00C82214" w:rsidRPr="009D02F0" w:rsidTr="00EC15BE">
        <w:trPr>
          <w:trHeight w:val="285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4061" w:type="dxa"/>
            <w:gridSpan w:val="9"/>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1、完成学院的网站整体升级，系统更先进，各部分发布系统更方便，极大的减少主页发布信息安全风险。2、研究生本科教务系统软件提供商为四川音乐学院提供成品软件及需求的模块模块现场调试并根据学校使用部门需求定制开发相应的管理子模块。3、应用级存储系统能满足学员上的各种新系统的事实备份和其他一些存储需求。</w:t>
            </w:r>
          </w:p>
        </w:tc>
        <w:tc>
          <w:tcPr>
            <w:tcW w:w="4950" w:type="dxa"/>
            <w:gridSpan w:val="8"/>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1、完成学院的网站整体升级，系统更先进，各部分发布系统更方便，极大的减少主页发布信息安全风险。2、研究生本科教务系统软件提供商为四川音乐学院提供成品软件及需求的模块模块现场调试并根据学校使用部门需求定制开发相应的管理子模块。3、应用级存储系统能满足学院上的各种新系统的事实备份和其他一些存储需求。</w:t>
            </w:r>
          </w:p>
        </w:tc>
      </w:tr>
      <w:tr w:rsidR="00C82214" w:rsidRPr="009D02F0" w:rsidTr="00EC15BE">
        <w:trPr>
          <w:trHeight w:val="90"/>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绩效指标完成情况</w:t>
            </w:r>
          </w:p>
        </w:tc>
        <w:tc>
          <w:tcPr>
            <w:tcW w:w="528" w:type="dxa"/>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一级指标</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二级指标</w:t>
            </w:r>
          </w:p>
        </w:tc>
        <w:tc>
          <w:tcPr>
            <w:tcW w:w="2300" w:type="dxa"/>
            <w:gridSpan w:val="6"/>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三级指标</w:t>
            </w:r>
          </w:p>
        </w:tc>
        <w:tc>
          <w:tcPr>
            <w:tcW w:w="2317" w:type="dxa"/>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预期指标值（包含数字及文字描述）</w:t>
            </w:r>
          </w:p>
        </w:tc>
        <w:tc>
          <w:tcPr>
            <w:tcW w:w="2633" w:type="dxa"/>
            <w:gridSpan w:val="7"/>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实际完成指标值（包含数字及文字描述）</w:t>
            </w:r>
          </w:p>
        </w:tc>
      </w:tr>
      <w:tr w:rsidR="00C82214" w:rsidRPr="009D02F0" w:rsidTr="00EC15BE">
        <w:trPr>
          <w:trHeight w:val="42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val="restart"/>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完</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成</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指</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标</w:t>
            </w:r>
          </w:p>
        </w:tc>
        <w:tc>
          <w:tcPr>
            <w:tcW w:w="12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数量指标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网页发布系统一套</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w:t>
            </w:r>
          </w:p>
        </w:tc>
        <w:tc>
          <w:tcPr>
            <w:tcW w:w="2633" w:type="dxa"/>
            <w:gridSpan w:val="7"/>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w:t>
            </w:r>
          </w:p>
        </w:tc>
      </w:tr>
      <w:tr w:rsidR="00C82214" w:rsidRPr="009D02F0" w:rsidTr="00EC15BE">
        <w:trPr>
          <w:trHeight w:val="90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233"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研究生本科教务系统采用成品软件及根据学院需求定制</w:t>
            </w:r>
            <w:r w:rsidRPr="009D02F0">
              <w:rPr>
                <w:rFonts w:ascii="仿宋" w:eastAsia="仿宋" w:hAnsi="仿宋" w:cs="宋体" w:hint="eastAsia"/>
                <w:color w:val="000000"/>
                <w:kern w:val="0"/>
                <w:sz w:val="24"/>
              </w:rPr>
              <w:lastRenderedPageBreak/>
              <w:t>开发一系列功能</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lastRenderedPageBreak/>
              <w:t>1</w:t>
            </w:r>
          </w:p>
        </w:tc>
        <w:tc>
          <w:tcPr>
            <w:tcW w:w="2633" w:type="dxa"/>
            <w:gridSpan w:val="7"/>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w:t>
            </w:r>
          </w:p>
        </w:tc>
      </w:tr>
      <w:tr w:rsidR="00C82214" w:rsidRPr="009D02F0" w:rsidTr="00EC15BE">
        <w:trPr>
          <w:trHeight w:val="337"/>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233"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应用级冗余存储一套</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w:t>
            </w:r>
          </w:p>
        </w:tc>
        <w:tc>
          <w:tcPr>
            <w:tcW w:w="2633" w:type="dxa"/>
            <w:gridSpan w:val="7"/>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w:t>
            </w:r>
          </w:p>
        </w:tc>
      </w:tr>
      <w:tr w:rsidR="00C82214" w:rsidRPr="009D02F0" w:rsidTr="00EC15BE">
        <w:trPr>
          <w:trHeight w:val="448"/>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质量指标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应用及存储的硬件及软件的适用率</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100%</w:t>
            </w:r>
          </w:p>
        </w:tc>
        <w:tc>
          <w:tcPr>
            <w:tcW w:w="2633" w:type="dxa"/>
            <w:gridSpan w:val="7"/>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100%</w:t>
            </w:r>
          </w:p>
        </w:tc>
      </w:tr>
      <w:tr w:rsidR="00C82214" w:rsidRPr="009D02F0" w:rsidTr="00EC15BE">
        <w:trPr>
          <w:trHeight w:val="48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时效指标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软件和硬件需要服务期和质保期</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时间</w:t>
            </w:r>
            <w:r w:rsidRPr="009D02F0">
              <w:rPr>
                <w:rFonts w:ascii="仿宋" w:eastAsia="仿宋" w:hAnsi="仿宋" w:cs="Arial"/>
                <w:color w:val="000000"/>
                <w:kern w:val="0"/>
                <w:sz w:val="24"/>
              </w:rPr>
              <w:t>5</w:t>
            </w:r>
            <w:r w:rsidRPr="009D02F0">
              <w:rPr>
                <w:rFonts w:ascii="仿宋" w:eastAsia="仿宋" w:hAnsi="仿宋" w:cs="宋体" w:hint="eastAsia"/>
                <w:color w:val="000000"/>
                <w:kern w:val="0"/>
                <w:sz w:val="24"/>
              </w:rPr>
              <w:t>年以上</w:t>
            </w:r>
          </w:p>
        </w:tc>
        <w:tc>
          <w:tcPr>
            <w:tcW w:w="2633" w:type="dxa"/>
            <w:gridSpan w:val="7"/>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时间</w:t>
            </w:r>
            <w:r w:rsidRPr="009D02F0">
              <w:rPr>
                <w:rFonts w:ascii="仿宋" w:eastAsia="仿宋" w:hAnsi="仿宋" w:cs="Arial"/>
                <w:color w:val="000000"/>
                <w:kern w:val="0"/>
                <w:sz w:val="24"/>
              </w:rPr>
              <w:t>5</w:t>
            </w:r>
            <w:r w:rsidRPr="009D02F0">
              <w:rPr>
                <w:rFonts w:ascii="仿宋" w:eastAsia="仿宋" w:hAnsi="仿宋" w:cs="宋体" w:hint="eastAsia"/>
                <w:color w:val="000000"/>
                <w:kern w:val="0"/>
                <w:sz w:val="24"/>
              </w:rPr>
              <w:t>年以上</w:t>
            </w:r>
          </w:p>
        </w:tc>
      </w:tr>
      <w:tr w:rsidR="00C82214" w:rsidRPr="009D02F0" w:rsidTr="00EC15BE">
        <w:trPr>
          <w:trHeight w:val="448"/>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val="restart"/>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效</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益</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指</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标</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经济效益指标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软件投入使用率</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100%</w:t>
            </w:r>
          </w:p>
        </w:tc>
        <w:tc>
          <w:tcPr>
            <w:tcW w:w="2633" w:type="dxa"/>
            <w:gridSpan w:val="7"/>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100%</w:t>
            </w:r>
          </w:p>
        </w:tc>
      </w:tr>
      <w:tr w:rsidR="00C82214" w:rsidRPr="009D02F0" w:rsidTr="00EC15BE">
        <w:trPr>
          <w:trHeight w:val="48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社会效益指标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全校本科及研究生使用</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全体学生级任课教师使用</w:t>
            </w:r>
          </w:p>
        </w:tc>
        <w:tc>
          <w:tcPr>
            <w:tcW w:w="2633" w:type="dxa"/>
            <w:gridSpan w:val="7"/>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全体学生及任课教师使用</w:t>
            </w:r>
          </w:p>
        </w:tc>
      </w:tr>
      <w:tr w:rsidR="00C82214" w:rsidRPr="009D02F0" w:rsidTr="00EC15BE">
        <w:trPr>
          <w:trHeight w:val="48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可持续影响指标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各系统使用时间</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软件</w:t>
            </w:r>
            <w:r w:rsidRPr="009D02F0">
              <w:rPr>
                <w:rFonts w:ascii="仿宋" w:eastAsia="仿宋" w:hAnsi="仿宋" w:cs="Arial"/>
                <w:color w:val="000000"/>
                <w:kern w:val="0"/>
                <w:sz w:val="24"/>
              </w:rPr>
              <w:t>&gt;10</w:t>
            </w:r>
            <w:r w:rsidRPr="009D02F0">
              <w:rPr>
                <w:rFonts w:ascii="仿宋" w:eastAsia="仿宋" w:hAnsi="仿宋" w:cs="宋体" w:hint="eastAsia"/>
                <w:color w:val="000000"/>
                <w:kern w:val="0"/>
                <w:sz w:val="24"/>
              </w:rPr>
              <w:t>年，硬件</w:t>
            </w:r>
            <w:r w:rsidRPr="009D02F0">
              <w:rPr>
                <w:rFonts w:ascii="仿宋" w:eastAsia="仿宋" w:hAnsi="仿宋" w:cs="Arial"/>
                <w:color w:val="000000"/>
                <w:kern w:val="0"/>
                <w:sz w:val="24"/>
              </w:rPr>
              <w:t>&gt;5</w:t>
            </w:r>
            <w:r w:rsidRPr="009D02F0">
              <w:rPr>
                <w:rFonts w:ascii="仿宋" w:eastAsia="仿宋" w:hAnsi="仿宋" w:cs="宋体" w:hint="eastAsia"/>
                <w:color w:val="000000"/>
                <w:kern w:val="0"/>
                <w:sz w:val="24"/>
              </w:rPr>
              <w:t>年</w:t>
            </w:r>
          </w:p>
        </w:tc>
        <w:tc>
          <w:tcPr>
            <w:tcW w:w="2633" w:type="dxa"/>
            <w:gridSpan w:val="7"/>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软件</w:t>
            </w:r>
            <w:r w:rsidRPr="009D02F0">
              <w:rPr>
                <w:rFonts w:ascii="仿宋" w:eastAsia="仿宋" w:hAnsi="仿宋" w:cs="Arial"/>
                <w:color w:val="000000"/>
                <w:kern w:val="0"/>
                <w:sz w:val="24"/>
              </w:rPr>
              <w:t>&gt;10</w:t>
            </w:r>
            <w:r w:rsidRPr="009D02F0">
              <w:rPr>
                <w:rFonts w:ascii="仿宋" w:eastAsia="仿宋" w:hAnsi="仿宋" w:cs="宋体" w:hint="eastAsia"/>
                <w:color w:val="000000"/>
                <w:kern w:val="0"/>
                <w:sz w:val="24"/>
              </w:rPr>
              <w:t>年，硬件</w:t>
            </w:r>
            <w:r w:rsidRPr="009D02F0">
              <w:rPr>
                <w:rFonts w:ascii="仿宋" w:eastAsia="仿宋" w:hAnsi="仿宋" w:cs="Arial"/>
                <w:color w:val="000000"/>
                <w:kern w:val="0"/>
                <w:sz w:val="24"/>
              </w:rPr>
              <w:t>&gt;5</w:t>
            </w:r>
            <w:r w:rsidRPr="009D02F0">
              <w:rPr>
                <w:rFonts w:ascii="仿宋" w:eastAsia="仿宋" w:hAnsi="仿宋" w:cs="宋体" w:hint="eastAsia"/>
                <w:color w:val="000000"/>
                <w:kern w:val="0"/>
                <w:sz w:val="24"/>
              </w:rPr>
              <w:t>年</w:t>
            </w:r>
          </w:p>
        </w:tc>
      </w:tr>
      <w:tr w:rsidR="00C82214" w:rsidRPr="009D02F0" w:rsidTr="00EC15BE">
        <w:trPr>
          <w:trHeight w:val="105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满</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意</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度</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指</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标</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满意度指标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服务对象对所购软件及硬件的整体满意度</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大于等于</w:t>
            </w:r>
            <w:r w:rsidRPr="009D02F0">
              <w:rPr>
                <w:rFonts w:ascii="仿宋" w:eastAsia="仿宋" w:hAnsi="仿宋" w:cs="Arial"/>
                <w:color w:val="000000"/>
                <w:kern w:val="0"/>
                <w:sz w:val="24"/>
              </w:rPr>
              <w:t>90%</w:t>
            </w:r>
          </w:p>
        </w:tc>
        <w:tc>
          <w:tcPr>
            <w:tcW w:w="2633" w:type="dxa"/>
            <w:gridSpan w:val="7"/>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大于等于</w:t>
            </w:r>
            <w:r w:rsidRPr="009D02F0">
              <w:rPr>
                <w:rFonts w:ascii="仿宋" w:eastAsia="仿宋" w:hAnsi="仿宋" w:cs="Arial"/>
                <w:color w:val="000000"/>
                <w:kern w:val="0"/>
                <w:sz w:val="24"/>
              </w:rPr>
              <w:t>90%</w:t>
            </w:r>
          </w:p>
        </w:tc>
      </w:tr>
      <w:tr w:rsidR="00C82214" w:rsidRPr="009D02F0" w:rsidTr="00EC15BE">
        <w:trPr>
          <w:gridAfter w:val="1"/>
          <w:wAfter w:w="350" w:type="dxa"/>
          <w:trHeight w:val="675"/>
        </w:trPr>
        <w:tc>
          <w:tcPr>
            <w:tcW w:w="9426" w:type="dxa"/>
            <w:gridSpan w:val="17"/>
            <w:tcBorders>
              <w:top w:val="nil"/>
              <w:left w:val="nil"/>
              <w:bottom w:val="nil"/>
              <w:right w:val="nil"/>
            </w:tcBorders>
            <w:vAlign w:val="center"/>
          </w:tcPr>
          <w:p w:rsidR="00C82214" w:rsidRPr="009D02F0" w:rsidRDefault="00C82214" w:rsidP="00EC15BE">
            <w:pPr>
              <w:widowControl/>
              <w:jc w:val="center"/>
              <w:textAlignment w:val="center"/>
              <w:rPr>
                <w:rFonts w:ascii="仿宋" w:eastAsia="仿宋" w:hAnsi="仿宋" w:cs="宋体"/>
                <w:b/>
                <w:bCs/>
                <w:kern w:val="0"/>
                <w:sz w:val="36"/>
                <w:szCs w:val="36"/>
              </w:rPr>
            </w:pPr>
          </w:p>
          <w:p w:rsidR="00C82214" w:rsidRPr="009D02F0" w:rsidRDefault="00C82214" w:rsidP="00EC15BE">
            <w:pPr>
              <w:widowControl/>
              <w:jc w:val="center"/>
              <w:textAlignment w:val="center"/>
              <w:rPr>
                <w:rFonts w:ascii="仿宋" w:eastAsia="仿宋" w:hAnsi="仿宋" w:cs="宋体"/>
                <w:b/>
                <w:bCs/>
                <w:kern w:val="0"/>
                <w:sz w:val="36"/>
                <w:szCs w:val="36"/>
              </w:rPr>
            </w:pPr>
          </w:p>
          <w:p w:rsidR="00C82214" w:rsidRPr="009D02F0" w:rsidRDefault="00C82214" w:rsidP="00EC15BE">
            <w:pPr>
              <w:widowControl/>
              <w:jc w:val="center"/>
              <w:textAlignment w:val="center"/>
              <w:rPr>
                <w:rFonts w:ascii="仿宋" w:eastAsia="仿宋" w:hAnsi="仿宋" w:cs="宋体"/>
                <w:b/>
                <w:bCs/>
                <w:color w:val="000000"/>
                <w:sz w:val="32"/>
                <w:szCs w:val="32"/>
              </w:rPr>
            </w:pPr>
            <w:r w:rsidRPr="009D02F0">
              <w:rPr>
                <w:rFonts w:ascii="仿宋" w:eastAsia="仿宋" w:hAnsi="仿宋" w:cs="宋体" w:hint="eastAsia"/>
                <w:b/>
                <w:bCs/>
                <w:kern w:val="0"/>
                <w:sz w:val="36"/>
                <w:szCs w:val="36"/>
              </w:rPr>
              <w:t>项目绩效目标完成情况表</w:t>
            </w:r>
          </w:p>
        </w:tc>
      </w:tr>
      <w:tr w:rsidR="00C82214" w:rsidRPr="009D02F0" w:rsidTr="00EC15BE">
        <w:trPr>
          <w:gridAfter w:val="1"/>
          <w:wAfter w:w="350" w:type="dxa"/>
          <w:trHeight w:val="285"/>
        </w:trPr>
        <w:tc>
          <w:tcPr>
            <w:tcW w:w="9426" w:type="dxa"/>
            <w:gridSpan w:val="17"/>
            <w:tcBorders>
              <w:top w:val="nil"/>
              <w:left w:val="nil"/>
              <w:bottom w:val="nil"/>
              <w:right w:val="nil"/>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       2020   年度）</w:t>
            </w:r>
          </w:p>
        </w:tc>
      </w:tr>
      <w:tr w:rsidR="00C82214" w:rsidRPr="009D02F0" w:rsidTr="00EC15BE">
        <w:trPr>
          <w:gridAfter w:val="1"/>
          <w:wAfter w:w="350" w:type="dxa"/>
          <w:trHeight w:val="439"/>
        </w:trPr>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项目名称</w:t>
            </w:r>
          </w:p>
        </w:tc>
        <w:tc>
          <w:tcPr>
            <w:tcW w:w="8133" w:type="dxa"/>
            <w:gridSpan w:val="15"/>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学生资助经费</w:t>
            </w:r>
          </w:p>
        </w:tc>
      </w:tr>
      <w:tr w:rsidR="00C82214" w:rsidRPr="009D02F0" w:rsidTr="00EC15BE">
        <w:trPr>
          <w:gridAfter w:val="1"/>
          <w:wAfter w:w="350" w:type="dxa"/>
          <w:trHeight w:val="439"/>
        </w:trPr>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预算单位</w:t>
            </w:r>
          </w:p>
        </w:tc>
        <w:tc>
          <w:tcPr>
            <w:tcW w:w="8133" w:type="dxa"/>
            <w:gridSpan w:val="15"/>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kern w:val="0"/>
                <w:sz w:val="24"/>
              </w:rPr>
            </w:pPr>
            <w:r w:rsidRPr="009D02F0">
              <w:rPr>
                <w:rFonts w:ascii="仿宋" w:eastAsia="仿宋" w:hAnsi="仿宋" w:cs="宋体" w:hint="eastAsia"/>
                <w:color w:val="000000"/>
                <w:kern w:val="0"/>
                <w:sz w:val="24"/>
              </w:rPr>
              <w:t>四川音乐学院</w:t>
            </w:r>
          </w:p>
        </w:tc>
      </w:tr>
      <w:tr w:rsidR="00C82214" w:rsidRPr="009D02F0" w:rsidTr="00EC15BE">
        <w:trPr>
          <w:gridAfter w:val="1"/>
          <w:wAfter w:w="350" w:type="dxa"/>
          <w:trHeight w:val="439"/>
        </w:trPr>
        <w:tc>
          <w:tcPr>
            <w:tcW w:w="129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预算</w:t>
            </w:r>
            <w:r w:rsidRPr="009D02F0">
              <w:rPr>
                <w:rFonts w:ascii="仿宋" w:eastAsia="仿宋" w:hAnsi="仿宋" w:cs="宋体" w:hint="eastAsia"/>
                <w:color w:val="000000"/>
                <w:kern w:val="0"/>
                <w:sz w:val="24"/>
              </w:rPr>
              <w:br/>
              <w:t>执行情况</w:t>
            </w:r>
            <w:r w:rsidRPr="009D02F0">
              <w:rPr>
                <w:rFonts w:ascii="仿宋" w:eastAsia="仿宋" w:hAnsi="仿宋" w:cs="宋体" w:hint="eastAsia"/>
                <w:color w:val="000000"/>
                <w:kern w:val="0"/>
                <w:sz w:val="24"/>
              </w:rPr>
              <w:br/>
              <w:t>（万元）</w:t>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预算数：</w:t>
            </w:r>
          </w:p>
        </w:tc>
        <w:tc>
          <w:tcPr>
            <w:tcW w:w="1450"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1,501.00 </w:t>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执行数：</w:t>
            </w:r>
          </w:p>
        </w:tc>
        <w:tc>
          <w:tcPr>
            <w:tcW w:w="2058"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1,489.27 </w:t>
            </w:r>
          </w:p>
        </w:tc>
      </w:tr>
      <w:tr w:rsidR="00C82214" w:rsidRPr="009D02F0" w:rsidTr="00EC15BE">
        <w:trPr>
          <w:gridAfter w:val="1"/>
          <w:wAfter w:w="350" w:type="dxa"/>
          <w:trHeight w:val="720"/>
        </w:trPr>
        <w:tc>
          <w:tcPr>
            <w:tcW w:w="1293"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其中：财政拨款</w:t>
            </w:r>
          </w:p>
        </w:tc>
        <w:tc>
          <w:tcPr>
            <w:tcW w:w="1450"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1,501.00 </w:t>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其中：财政拨款</w:t>
            </w:r>
          </w:p>
        </w:tc>
        <w:tc>
          <w:tcPr>
            <w:tcW w:w="2058"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1,489.27 </w:t>
            </w:r>
          </w:p>
        </w:tc>
      </w:tr>
      <w:tr w:rsidR="00C82214" w:rsidRPr="009D02F0" w:rsidTr="00EC15BE">
        <w:trPr>
          <w:gridAfter w:val="1"/>
          <w:wAfter w:w="350" w:type="dxa"/>
          <w:trHeight w:val="644"/>
        </w:trPr>
        <w:tc>
          <w:tcPr>
            <w:tcW w:w="1293" w:type="dxa"/>
            <w:gridSpan w:val="2"/>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其他资金</w:t>
            </w:r>
          </w:p>
        </w:tc>
        <w:tc>
          <w:tcPr>
            <w:tcW w:w="1450"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0.00 </w:t>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lef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 其他资金</w:t>
            </w:r>
          </w:p>
        </w:tc>
        <w:tc>
          <w:tcPr>
            <w:tcW w:w="2058"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right"/>
              <w:textAlignment w:val="center"/>
              <w:rPr>
                <w:rFonts w:ascii="仿宋" w:eastAsia="仿宋" w:hAnsi="仿宋" w:cs="宋体"/>
                <w:color w:val="000000"/>
                <w:sz w:val="24"/>
              </w:rPr>
            </w:pPr>
            <w:r w:rsidRPr="009D02F0">
              <w:rPr>
                <w:rFonts w:ascii="仿宋" w:eastAsia="仿宋" w:hAnsi="仿宋" w:cs="宋体" w:hint="eastAsia"/>
                <w:color w:val="000000"/>
                <w:kern w:val="0"/>
                <w:sz w:val="24"/>
              </w:rPr>
              <w:t xml:space="preserve">0.00 </w:t>
            </w:r>
          </w:p>
        </w:tc>
      </w:tr>
      <w:tr w:rsidR="00C82214" w:rsidRPr="009D02F0" w:rsidTr="00EC15BE">
        <w:trPr>
          <w:gridAfter w:val="1"/>
          <w:wAfter w:w="350" w:type="dxa"/>
          <w:trHeight w:val="439"/>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年</w:t>
            </w:r>
            <w:r w:rsidRPr="009D02F0">
              <w:rPr>
                <w:rFonts w:ascii="仿宋" w:eastAsia="仿宋" w:hAnsi="仿宋" w:cs="宋体" w:hint="eastAsia"/>
                <w:color w:val="000000"/>
                <w:kern w:val="0"/>
                <w:sz w:val="24"/>
              </w:rPr>
              <w:br/>
              <w:t>度</w:t>
            </w:r>
            <w:r w:rsidRPr="009D02F0">
              <w:rPr>
                <w:rFonts w:ascii="仿宋" w:eastAsia="仿宋" w:hAnsi="仿宋" w:cs="宋体" w:hint="eastAsia"/>
                <w:color w:val="000000"/>
                <w:kern w:val="0"/>
                <w:sz w:val="24"/>
              </w:rPr>
              <w:br/>
              <w:t>目</w:t>
            </w:r>
            <w:r w:rsidRPr="009D02F0">
              <w:rPr>
                <w:rFonts w:ascii="仿宋" w:eastAsia="仿宋" w:hAnsi="仿宋" w:cs="宋体" w:hint="eastAsia"/>
                <w:color w:val="000000"/>
                <w:kern w:val="0"/>
                <w:sz w:val="24"/>
              </w:rPr>
              <w:br/>
              <w:t>标</w:t>
            </w:r>
            <w:r w:rsidRPr="009D02F0">
              <w:rPr>
                <w:rFonts w:ascii="仿宋" w:eastAsia="仿宋" w:hAnsi="仿宋" w:cs="宋体" w:hint="eastAsia"/>
                <w:color w:val="000000"/>
                <w:kern w:val="0"/>
                <w:sz w:val="24"/>
              </w:rPr>
              <w:br/>
              <w:t>完</w:t>
            </w:r>
            <w:r w:rsidRPr="009D02F0">
              <w:rPr>
                <w:rFonts w:ascii="仿宋" w:eastAsia="仿宋" w:hAnsi="仿宋" w:cs="宋体" w:hint="eastAsia"/>
                <w:color w:val="000000"/>
                <w:kern w:val="0"/>
                <w:sz w:val="24"/>
              </w:rPr>
              <w:br/>
              <w:t>成</w:t>
            </w:r>
            <w:r w:rsidRPr="009D02F0">
              <w:rPr>
                <w:rFonts w:ascii="仿宋" w:eastAsia="仿宋" w:hAnsi="仿宋" w:cs="宋体" w:hint="eastAsia"/>
                <w:color w:val="000000"/>
                <w:kern w:val="0"/>
                <w:sz w:val="24"/>
              </w:rPr>
              <w:br/>
              <w:t>情</w:t>
            </w:r>
            <w:r w:rsidRPr="009D02F0">
              <w:rPr>
                <w:rFonts w:ascii="仿宋" w:eastAsia="仿宋" w:hAnsi="仿宋" w:cs="宋体" w:hint="eastAsia"/>
                <w:color w:val="000000"/>
                <w:kern w:val="0"/>
                <w:sz w:val="24"/>
              </w:rPr>
              <w:br/>
              <w:t>况</w:t>
            </w:r>
          </w:p>
        </w:tc>
        <w:tc>
          <w:tcPr>
            <w:tcW w:w="4061" w:type="dxa"/>
            <w:gridSpan w:val="9"/>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预期目标</w:t>
            </w:r>
          </w:p>
        </w:tc>
        <w:tc>
          <w:tcPr>
            <w:tcW w:w="4600" w:type="dxa"/>
            <w:gridSpan w:val="7"/>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实际完成目标</w:t>
            </w:r>
          </w:p>
        </w:tc>
      </w:tr>
      <w:tr w:rsidR="00C82214" w:rsidRPr="009D02F0" w:rsidTr="00EC15BE">
        <w:trPr>
          <w:gridAfter w:val="1"/>
          <w:wAfter w:w="350" w:type="dxa"/>
          <w:trHeight w:val="1788"/>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4061" w:type="dxa"/>
            <w:gridSpan w:val="9"/>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根据2019年普通高校国家奖助学金预算的90%提前下达2020年普通高校学生资助补助经费预算.</w:t>
            </w:r>
          </w:p>
        </w:tc>
        <w:tc>
          <w:tcPr>
            <w:tcW w:w="4600" w:type="dxa"/>
            <w:gridSpan w:val="7"/>
            <w:tcBorders>
              <w:top w:val="single" w:sz="4" w:space="0" w:color="000000"/>
              <w:left w:val="single" w:sz="4" w:space="0" w:color="000000"/>
              <w:bottom w:val="single" w:sz="4" w:space="0" w:color="000000"/>
              <w:right w:val="single" w:sz="4" w:space="0" w:color="000000"/>
            </w:tcBorders>
          </w:tcPr>
          <w:p w:rsidR="00C82214" w:rsidRPr="009D02F0" w:rsidRDefault="00C82214" w:rsidP="00EC15BE">
            <w:pPr>
              <w:widowControl/>
              <w:jc w:val="left"/>
              <w:textAlignment w:val="top"/>
              <w:rPr>
                <w:rFonts w:ascii="仿宋" w:eastAsia="仿宋" w:hAnsi="仿宋" w:cs="宋体"/>
                <w:color w:val="000000"/>
                <w:sz w:val="24"/>
              </w:rPr>
            </w:pPr>
            <w:r w:rsidRPr="009D02F0">
              <w:rPr>
                <w:rFonts w:ascii="仿宋" w:eastAsia="仿宋" w:hAnsi="仿宋" w:cs="宋体" w:hint="eastAsia"/>
                <w:color w:val="000000"/>
                <w:kern w:val="0"/>
                <w:sz w:val="24"/>
              </w:rPr>
              <w:t>按照教育厅下达的相关文件要求，全校本专科生、研究生国家奖助学金，按时发放，并发放学生本人提供的银行卡内。</w:t>
            </w:r>
          </w:p>
        </w:tc>
      </w:tr>
      <w:tr w:rsidR="00C82214" w:rsidRPr="009D02F0" w:rsidTr="00EC15BE">
        <w:trPr>
          <w:gridAfter w:val="1"/>
          <w:wAfter w:w="350" w:type="dxa"/>
          <w:trHeight w:val="600"/>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lastRenderedPageBreak/>
              <w:t>绩效指标完成情况</w:t>
            </w:r>
          </w:p>
        </w:tc>
        <w:tc>
          <w:tcPr>
            <w:tcW w:w="528" w:type="dxa"/>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一级指标</w:t>
            </w:r>
          </w:p>
        </w:tc>
        <w:tc>
          <w:tcPr>
            <w:tcW w:w="1935"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二级指标</w:t>
            </w:r>
          </w:p>
        </w:tc>
        <w:tc>
          <w:tcPr>
            <w:tcW w:w="1598"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三级指标</w:t>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预期指标值（包含数字及文字描述）</w:t>
            </w:r>
          </w:p>
        </w:tc>
        <w:tc>
          <w:tcPr>
            <w:tcW w:w="2058" w:type="dxa"/>
            <w:gridSpan w:val="4"/>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实际完成指标值（包含数字及文字描述）</w:t>
            </w:r>
          </w:p>
        </w:tc>
      </w:tr>
      <w:tr w:rsidR="00C82214" w:rsidRPr="009D02F0" w:rsidTr="00EC15BE">
        <w:trPr>
          <w:gridAfter w:val="1"/>
          <w:wAfter w:w="350" w:type="dxa"/>
          <w:trHeight w:val="48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val="restart"/>
            <w:tcBorders>
              <w:top w:val="single" w:sz="4" w:space="0" w:color="000000"/>
              <w:left w:val="nil"/>
              <w:bottom w:val="single" w:sz="4" w:space="0" w:color="000000"/>
              <w:right w:val="single" w:sz="4" w:space="0" w:color="000000"/>
            </w:tcBorders>
            <w:vAlign w:val="bottom"/>
          </w:tcPr>
          <w:p w:rsidR="00C82214" w:rsidRPr="009D02F0" w:rsidRDefault="00C82214" w:rsidP="00EC15BE">
            <w:pPr>
              <w:widowControl/>
              <w:jc w:val="center"/>
              <w:textAlignment w:val="bottom"/>
              <w:rPr>
                <w:rFonts w:ascii="仿宋" w:eastAsia="仿宋" w:hAnsi="仿宋" w:cs="宋体"/>
                <w:color w:val="000000"/>
                <w:sz w:val="24"/>
              </w:rPr>
            </w:pPr>
            <w:r w:rsidRPr="009D02F0">
              <w:rPr>
                <w:rFonts w:ascii="仿宋" w:eastAsia="仿宋" w:hAnsi="仿宋" w:cs="宋体" w:hint="eastAsia"/>
                <w:color w:val="000000"/>
                <w:kern w:val="0"/>
                <w:sz w:val="24"/>
              </w:rPr>
              <w:t>完</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成</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指</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标</w:t>
            </w: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数量指标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rPr>
                <w:rFonts w:ascii="仿宋" w:eastAsia="仿宋" w:hAnsi="仿宋" w:cs="Arial"/>
                <w:color w:val="000000"/>
                <w:sz w:val="24"/>
              </w:rPr>
            </w:pPr>
          </w:p>
        </w:tc>
        <w:tc>
          <w:tcPr>
            <w:tcW w:w="2542" w:type="dxa"/>
            <w:gridSpan w:val="3"/>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rPr>
                <w:rFonts w:ascii="仿宋" w:eastAsia="仿宋" w:hAnsi="仿宋" w:cs="Arial"/>
                <w:color w:val="000000"/>
                <w:sz w:val="24"/>
              </w:rPr>
            </w:pPr>
          </w:p>
        </w:tc>
        <w:tc>
          <w:tcPr>
            <w:tcW w:w="2058" w:type="dxa"/>
            <w:gridSpan w:val="4"/>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rPr>
                <w:rFonts w:ascii="仿宋" w:eastAsia="仿宋" w:hAnsi="仿宋" w:cs="Arial"/>
                <w:color w:val="000000"/>
                <w:sz w:val="24"/>
              </w:rPr>
            </w:pPr>
          </w:p>
        </w:tc>
      </w:tr>
      <w:tr w:rsidR="00C82214" w:rsidRPr="009D02F0" w:rsidTr="00EC15BE">
        <w:trPr>
          <w:gridAfter w:val="1"/>
          <w:wAfter w:w="350" w:type="dxa"/>
          <w:trHeight w:val="855"/>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bottom"/>
          </w:tcPr>
          <w:p w:rsidR="00C82214" w:rsidRPr="009D02F0" w:rsidRDefault="00C82214" w:rsidP="00EC15BE">
            <w:pPr>
              <w:jc w:val="cente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质量指标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按时发放情况</w:t>
            </w:r>
          </w:p>
        </w:tc>
        <w:tc>
          <w:tcPr>
            <w:tcW w:w="2542" w:type="dxa"/>
            <w:gridSpan w:val="3"/>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良好</w:t>
            </w:r>
          </w:p>
        </w:tc>
        <w:tc>
          <w:tcPr>
            <w:tcW w:w="2058" w:type="dxa"/>
            <w:gridSpan w:val="4"/>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按照全国学生资助管理中心和四川省教育厅相关要求，完成指标。</w:t>
            </w:r>
          </w:p>
        </w:tc>
      </w:tr>
      <w:tr w:rsidR="00C82214" w:rsidRPr="009D02F0" w:rsidTr="00EC15BE">
        <w:trPr>
          <w:gridAfter w:val="1"/>
          <w:wAfter w:w="350" w:type="dxa"/>
          <w:trHeight w:val="1995"/>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single" w:sz="4" w:space="0" w:color="000000"/>
              <w:left w:val="nil"/>
              <w:bottom w:val="single" w:sz="4" w:space="0" w:color="000000"/>
              <w:right w:val="single" w:sz="4" w:space="0" w:color="000000"/>
            </w:tcBorders>
            <w:vAlign w:val="bottom"/>
          </w:tcPr>
          <w:p w:rsidR="00C82214" w:rsidRPr="009D02F0" w:rsidRDefault="00C82214" w:rsidP="00EC15BE">
            <w:pPr>
              <w:jc w:val="cente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时效指标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完成时限</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2020</w:t>
            </w:r>
            <w:r w:rsidRPr="009D02F0">
              <w:rPr>
                <w:rFonts w:ascii="仿宋" w:eastAsia="仿宋" w:hAnsi="仿宋" w:cs="宋体" w:hint="eastAsia"/>
                <w:color w:val="000000"/>
                <w:kern w:val="0"/>
                <w:sz w:val="24"/>
              </w:rPr>
              <w:t>年</w:t>
            </w:r>
            <w:r w:rsidRPr="009D02F0">
              <w:rPr>
                <w:rFonts w:ascii="仿宋" w:eastAsia="仿宋" w:hAnsi="仿宋" w:cs="Arial"/>
                <w:color w:val="000000"/>
                <w:kern w:val="0"/>
                <w:sz w:val="24"/>
              </w:rPr>
              <w:t>12</w:t>
            </w:r>
            <w:r w:rsidRPr="009D02F0">
              <w:rPr>
                <w:rFonts w:ascii="仿宋" w:eastAsia="仿宋" w:hAnsi="仿宋" w:cs="宋体" w:hint="eastAsia"/>
                <w:color w:val="000000"/>
                <w:kern w:val="0"/>
                <w:sz w:val="24"/>
              </w:rPr>
              <w:t>月</w:t>
            </w:r>
          </w:p>
        </w:tc>
        <w:tc>
          <w:tcPr>
            <w:tcW w:w="2283"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根据下达受助的金额和人数发放到受助学生本人银行卡号内。根据上级下达的指标，圆满完成相关的资助任务。</w:t>
            </w:r>
          </w:p>
        </w:tc>
      </w:tr>
      <w:tr w:rsidR="00C82214" w:rsidRPr="009D02F0" w:rsidTr="00EC15BE">
        <w:trPr>
          <w:gridAfter w:val="1"/>
          <w:wAfter w:w="350" w:type="dxa"/>
          <w:trHeight w:val="150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val="restart"/>
            <w:tcBorders>
              <w:top w:val="nil"/>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社会效益指标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提高受助学生的学习、生活条件情况</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良好</w:t>
            </w:r>
          </w:p>
        </w:tc>
        <w:tc>
          <w:tcPr>
            <w:tcW w:w="2283"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根据下达受助的金额和人数发放到受助学生本人银行卡号内。根据上级下达的指标，圆满完成相关的资助任务。</w:t>
            </w:r>
          </w:p>
        </w:tc>
      </w:tr>
      <w:tr w:rsidR="00C82214" w:rsidRPr="009D02F0" w:rsidTr="00EC15BE">
        <w:trPr>
          <w:gridAfter w:val="1"/>
          <w:wAfter w:w="350" w:type="dxa"/>
          <w:trHeight w:val="48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nil"/>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生态效益指标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rPr>
                <w:rFonts w:ascii="仿宋" w:eastAsia="仿宋" w:hAnsi="仿宋" w:cs="Arial"/>
                <w:color w:val="000000"/>
                <w:sz w:val="24"/>
              </w:rPr>
            </w:pP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rPr>
                <w:rFonts w:ascii="仿宋" w:eastAsia="仿宋" w:hAnsi="仿宋" w:cs="Arial"/>
                <w:color w:val="000000"/>
                <w:sz w:val="24"/>
              </w:rPr>
            </w:pPr>
          </w:p>
        </w:tc>
        <w:tc>
          <w:tcPr>
            <w:tcW w:w="2283"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rPr>
                <w:rFonts w:ascii="仿宋" w:eastAsia="仿宋" w:hAnsi="仿宋" w:cs="Arial"/>
                <w:color w:val="000000"/>
                <w:sz w:val="24"/>
              </w:rPr>
            </w:pPr>
          </w:p>
        </w:tc>
      </w:tr>
      <w:tr w:rsidR="00C82214" w:rsidRPr="009D02F0" w:rsidTr="00EC15BE">
        <w:trPr>
          <w:gridAfter w:val="1"/>
          <w:wAfter w:w="350" w:type="dxa"/>
          <w:trHeight w:val="480"/>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vMerge/>
            <w:tcBorders>
              <w:top w:val="nil"/>
              <w:left w:val="nil"/>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可持续影响指标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持续资助时间</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w:t>
            </w:r>
            <w:r w:rsidRPr="009D02F0">
              <w:rPr>
                <w:rFonts w:ascii="仿宋" w:eastAsia="仿宋" w:hAnsi="仿宋" w:cs="宋体" w:hint="eastAsia"/>
                <w:color w:val="000000"/>
                <w:kern w:val="0"/>
                <w:sz w:val="24"/>
              </w:rPr>
              <w:t>年</w:t>
            </w:r>
          </w:p>
        </w:tc>
        <w:tc>
          <w:tcPr>
            <w:tcW w:w="2283"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完成本学年发放。</w:t>
            </w:r>
          </w:p>
        </w:tc>
      </w:tr>
      <w:tr w:rsidR="00C82214" w:rsidRPr="009D02F0" w:rsidTr="00EC15BE">
        <w:trPr>
          <w:gridAfter w:val="1"/>
          <w:wAfter w:w="350" w:type="dxa"/>
          <w:trHeight w:val="1374"/>
        </w:trPr>
        <w:tc>
          <w:tcPr>
            <w:tcW w:w="765" w:type="dxa"/>
            <w:vMerge/>
            <w:tcBorders>
              <w:top w:val="single" w:sz="4" w:space="0" w:color="000000"/>
              <w:left w:val="single" w:sz="4" w:space="0" w:color="000000"/>
              <w:bottom w:val="single" w:sz="4" w:space="0" w:color="000000"/>
              <w:right w:val="single" w:sz="4" w:space="0" w:color="000000"/>
            </w:tcBorders>
            <w:vAlign w:val="center"/>
          </w:tcPr>
          <w:p w:rsidR="00C82214" w:rsidRPr="009D02F0" w:rsidRDefault="00C82214" w:rsidP="00EC15BE">
            <w:pPr>
              <w:jc w:val="center"/>
              <w:rPr>
                <w:rFonts w:ascii="仿宋" w:eastAsia="仿宋" w:hAnsi="仿宋" w:cs="宋体"/>
                <w:color w:val="000000"/>
                <w:sz w:val="24"/>
              </w:rPr>
            </w:pPr>
          </w:p>
        </w:tc>
        <w:tc>
          <w:tcPr>
            <w:tcW w:w="528" w:type="dxa"/>
            <w:tcBorders>
              <w:top w:val="single" w:sz="4" w:space="0" w:color="000000"/>
              <w:left w:val="nil"/>
              <w:bottom w:val="single" w:sz="4" w:space="0" w:color="000000"/>
              <w:right w:val="single" w:sz="4" w:space="0" w:color="000000"/>
            </w:tcBorders>
            <w:vAlign w:val="center"/>
          </w:tcPr>
          <w:p w:rsidR="00C82214" w:rsidRPr="009D02F0" w:rsidRDefault="00C82214" w:rsidP="00EC15BE">
            <w:pPr>
              <w:widowControl/>
              <w:jc w:val="center"/>
              <w:textAlignment w:val="center"/>
              <w:rPr>
                <w:rFonts w:ascii="仿宋" w:eastAsia="仿宋" w:hAnsi="仿宋" w:cs="宋体"/>
                <w:color w:val="000000"/>
                <w:sz w:val="24"/>
              </w:rPr>
            </w:pPr>
            <w:r w:rsidRPr="009D02F0">
              <w:rPr>
                <w:rFonts w:ascii="仿宋" w:eastAsia="仿宋" w:hAnsi="仿宋" w:cs="宋体" w:hint="eastAsia"/>
                <w:color w:val="000000"/>
                <w:kern w:val="0"/>
                <w:sz w:val="24"/>
              </w:rPr>
              <w:t>满</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意</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度</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指</w:t>
            </w:r>
            <w:r w:rsidRPr="009D02F0">
              <w:rPr>
                <w:rFonts w:ascii="仿宋" w:eastAsia="仿宋" w:hAnsi="仿宋" w:cs="Arial"/>
                <w:color w:val="000000"/>
                <w:kern w:val="0"/>
                <w:sz w:val="24"/>
              </w:rPr>
              <w:br/>
            </w:r>
            <w:r w:rsidRPr="009D02F0">
              <w:rPr>
                <w:rFonts w:ascii="仿宋" w:eastAsia="仿宋" w:hAnsi="仿宋" w:cs="宋体" w:hint="eastAsia"/>
                <w:color w:val="000000"/>
                <w:kern w:val="0"/>
                <w:sz w:val="24"/>
              </w:rPr>
              <w:t>标</w:t>
            </w:r>
          </w:p>
        </w:tc>
        <w:tc>
          <w:tcPr>
            <w:tcW w:w="1233" w:type="dxa"/>
            <w:gridSpan w:val="2"/>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满意度指标</w:t>
            </w:r>
          </w:p>
        </w:tc>
        <w:tc>
          <w:tcPr>
            <w:tcW w:w="2300"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受助对象满意度</w:t>
            </w:r>
          </w:p>
        </w:tc>
        <w:tc>
          <w:tcPr>
            <w:tcW w:w="2317" w:type="dxa"/>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Arial"/>
                <w:color w:val="000000"/>
                <w:sz w:val="24"/>
              </w:rPr>
            </w:pPr>
            <w:r w:rsidRPr="009D02F0">
              <w:rPr>
                <w:rFonts w:ascii="仿宋" w:eastAsia="仿宋" w:hAnsi="仿宋" w:cs="Arial"/>
                <w:color w:val="000000"/>
                <w:kern w:val="0"/>
                <w:sz w:val="24"/>
              </w:rPr>
              <w:t>100%</w:t>
            </w:r>
          </w:p>
        </w:tc>
        <w:tc>
          <w:tcPr>
            <w:tcW w:w="2283" w:type="dxa"/>
            <w:gridSpan w:val="6"/>
            <w:tcBorders>
              <w:top w:val="single" w:sz="4" w:space="0" w:color="000000"/>
              <w:left w:val="single" w:sz="4" w:space="0" w:color="000000"/>
              <w:bottom w:val="single" w:sz="4" w:space="0" w:color="000000"/>
              <w:right w:val="single" w:sz="4" w:space="0" w:color="000000"/>
            </w:tcBorders>
            <w:vAlign w:val="bottom"/>
          </w:tcPr>
          <w:p w:rsidR="00C82214" w:rsidRPr="009D02F0" w:rsidRDefault="00C82214" w:rsidP="00EC15BE">
            <w:pPr>
              <w:widowControl/>
              <w:jc w:val="left"/>
              <w:textAlignment w:val="bottom"/>
              <w:rPr>
                <w:rFonts w:ascii="仿宋" w:eastAsia="仿宋" w:hAnsi="仿宋" w:cs="宋体"/>
                <w:color w:val="000000"/>
                <w:sz w:val="24"/>
              </w:rPr>
            </w:pPr>
            <w:r w:rsidRPr="009D02F0">
              <w:rPr>
                <w:rFonts w:ascii="仿宋" w:eastAsia="仿宋" w:hAnsi="仿宋" w:cs="宋体" w:hint="eastAsia"/>
                <w:color w:val="000000"/>
                <w:kern w:val="0"/>
                <w:sz w:val="24"/>
              </w:rPr>
              <w:t>全校受助学生，做到公平、公正、公开，截止目前无任何投诉情况。经调查受助学生对给予资助情况表示满意。</w:t>
            </w:r>
          </w:p>
        </w:tc>
      </w:tr>
    </w:tbl>
    <w:p w:rsidR="00C82214" w:rsidRDefault="00C82214" w:rsidP="00C82214">
      <w:pPr>
        <w:spacing w:line="580" w:lineRule="exact"/>
        <w:rPr>
          <w:rFonts w:ascii="仿宋_GB2312" w:eastAsia="仿宋_GB2312" w:hAnsi="仿宋_GB2312" w:cs="仿宋_GB2312"/>
          <w:sz w:val="32"/>
          <w:szCs w:val="32"/>
        </w:rPr>
      </w:pPr>
    </w:p>
    <w:p w:rsidR="00C82214" w:rsidRDefault="00C82214" w:rsidP="00C82214">
      <w:pPr>
        <w:pStyle w:val="a0"/>
        <w:spacing w:before="93"/>
      </w:pPr>
    </w:p>
    <w:p w:rsidR="00C82214" w:rsidRPr="00C82214" w:rsidRDefault="00C82214" w:rsidP="00C82214">
      <w:pPr>
        <w:pStyle w:val="a0"/>
        <w:spacing w:before="93"/>
      </w:pPr>
    </w:p>
    <w:p w:rsidR="00C82214" w:rsidRDefault="00C82214" w:rsidP="00C82214">
      <w:pPr>
        <w:numPr>
          <w:ilvl w:val="0"/>
          <w:numId w:val="5"/>
        </w:num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单位绩效评价结果。</w:t>
      </w:r>
    </w:p>
    <w:p w:rsidR="00C82214" w:rsidRPr="00710893" w:rsidRDefault="00C82214" w:rsidP="00C82214">
      <w:pPr>
        <w:spacing w:line="580" w:lineRule="exact"/>
        <w:ind w:leftChars="200" w:left="420"/>
        <w:rPr>
          <w:rFonts w:ascii="楷体_GB2312" w:eastAsia="楷体_GB2312" w:hAnsi="楷体_GB2312" w:cs="楷体_GB2312"/>
          <w:sz w:val="32"/>
          <w:szCs w:val="32"/>
        </w:rPr>
      </w:pPr>
      <w:r w:rsidRPr="00710893">
        <w:rPr>
          <w:rFonts w:ascii="楷体_GB2312" w:eastAsia="楷体_GB2312" w:hAnsi="楷体_GB2312" w:cs="楷体_GB2312" w:hint="eastAsia"/>
          <w:sz w:val="32"/>
          <w:szCs w:val="32"/>
        </w:rPr>
        <w:t>本单位未对2020年整体支出开展绩效自评。</w:t>
      </w:r>
    </w:p>
    <w:p w:rsidR="00C82214" w:rsidRPr="0011589A" w:rsidRDefault="00C82214" w:rsidP="00C82214">
      <w:pPr>
        <w:widowControl/>
        <w:jc w:val="left"/>
      </w:pPr>
    </w:p>
    <w:p w:rsidR="00CB588A" w:rsidRDefault="007A4A60">
      <w:pPr>
        <w:widowControl/>
        <w:jc w:val="left"/>
        <w:rPr>
          <w:rFonts w:ascii="仿宋_GB2312" w:eastAsia="仿宋_GB2312"/>
          <w:b/>
          <w:sz w:val="32"/>
          <w:szCs w:val="32"/>
        </w:rPr>
      </w:pPr>
      <w:r>
        <w:rPr>
          <w:rFonts w:ascii="仿宋_GB2312" w:eastAsia="仿宋_GB2312"/>
          <w:b/>
          <w:sz w:val="32"/>
          <w:szCs w:val="32"/>
        </w:rPr>
        <w:lastRenderedPageBreak/>
        <w:br w:type="page"/>
      </w:r>
    </w:p>
    <w:p w:rsidR="00CB588A" w:rsidRDefault="007A4A60">
      <w:pPr>
        <w:numPr>
          <w:ilvl w:val="0"/>
          <w:numId w:val="4"/>
        </w:numPr>
        <w:spacing w:line="600" w:lineRule="exact"/>
        <w:ind w:firstLineChars="150" w:firstLine="660"/>
        <w:jc w:val="center"/>
        <w:outlineLvl w:val="0"/>
        <w:rPr>
          <w:rStyle w:val="1Char"/>
          <w:rFonts w:ascii="黑体" w:eastAsia="黑体" w:hAnsi="黑体"/>
          <w:b w:val="0"/>
        </w:rPr>
      </w:pPr>
      <w:bookmarkStart w:id="49" w:name="_Toc15377225"/>
      <w:bookmarkStart w:id="50"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49"/>
      <w:bookmarkEnd w:id="50"/>
    </w:p>
    <w:p w:rsidR="00CB588A" w:rsidRDefault="00CB588A">
      <w:pPr>
        <w:spacing w:line="600" w:lineRule="exact"/>
        <w:jc w:val="left"/>
        <w:rPr>
          <w:rFonts w:ascii="宋体"/>
          <w:b/>
          <w:color w:val="000000"/>
          <w:sz w:val="44"/>
          <w:szCs w:val="44"/>
        </w:rPr>
      </w:pP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r w:rsidR="0023605C">
        <w:rPr>
          <w:rFonts w:ascii="仿宋_GB2312" w:eastAsia="仿宋_GB2312" w:hint="eastAsia"/>
          <w:sz w:val="32"/>
          <w:szCs w:val="32"/>
        </w:rPr>
        <w:t>如学费、住宿费</w:t>
      </w:r>
      <w:r>
        <w:rPr>
          <w:rFonts w:ascii="仿宋_GB2312" w:eastAsia="仿宋_GB2312" w:hint="eastAsia"/>
          <w:sz w:val="32"/>
          <w:szCs w:val="32"/>
        </w:rPr>
        <w:t>等。</w:t>
      </w:r>
    </w:p>
    <w:p w:rsidR="00CA7B8F"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CB588A" w:rsidRDefault="007A4A60" w:rsidP="00CA7B8F">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w:t>
      </w:r>
      <w:r w:rsidR="00CA7B8F">
        <w:rPr>
          <w:rFonts w:ascii="仿宋_GB2312" w:eastAsia="仿宋_GB2312" w:hint="eastAsia"/>
          <w:sz w:val="32"/>
          <w:szCs w:val="32"/>
        </w:rPr>
        <w:t>如教师资格考试收入等</w:t>
      </w:r>
      <w:r>
        <w:rPr>
          <w:rFonts w:ascii="仿宋_GB2312" w:eastAsia="仿宋_GB2312" w:hint="eastAsia"/>
          <w:sz w:val="32"/>
          <w:szCs w:val="32"/>
        </w:rPr>
        <w:t>。</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7A4A60">
        <w:rPr>
          <w:rFonts w:ascii="仿宋_GB2312" w:eastAsia="仿宋_GB2312"/>
          <w:color w:val="000000"/>
          <w:sz w:val="32"/>
          <w:szCs w:val="32"/>
        </w:rPr>
        <w:t>.</w:t>
      </w:r>
      <w:r w:rsidRPr="00141FCC">
        <w:rPr>
          <w:rFonts w:ascii="仿宋_GB2312" w:eastAsia="仿宋_GB2312" w:hint="eastAsia"/>
          <w:color w:val="000000"/>
          <w:sz w:val="32"/>
          <w:szCs w:val="32"/>
        </w:rPr>
        <w:t>高等教育</w:t>
      </w:r>
      <w:r>
        <w:rPr>
          <w:rFonts w:ascii="仿宋_GB2312" w:eastAsia="仿宋_GB2312" w:hint="eastAsia"/>
          <w:color w:val="000000"/>
          <w:sz w:val="32"/>
          <w:szCs w:val="32"/>
        </w:rPr>
        <w:t>205</w:t>
      </w:r>
      <w:r w:rsidR="007A4A60">
        <w:rPr>
          <w:rFonts w:ascii="仿宋_GB2312" w:eastAsia="仿宋_GB2312" w:hint="eastAsia"/>
          <w:color w:val="000000"/>
          <w:sz w:val="32"/>
          <w:szCs w:val="32"/>
        </w:rPr>
        <w:t>（类）</w:t>
      </w:r>
      <w:r>
        <w:rPr>
          <w:rFonts w:ascii="仿宋_GB2312" w:eastAsia="仿宋_GB2312" w:hint="eastAsia"/>
          <w:color w:val="000000"/>
          <w:sz w:val="32"/>
          <w:szCs w:val="32"/>
        </w:rPr>
        <w:t>02</w:t>
      </w:r>
      <w:r w:rsidR="007A4A60">
        <w:rPr>
          <w:rFonts w:ascii="仿宋_GB2312" w:eastAsia="仿宋_GB2312" w:hint="eastAsia"/>
          <w:color w:val="000000"/>
          <w:sz w:val="32"/>
          <w:szCs w:val="32"/>
        </w:rPr>
        <w:t>（款）</w:t>
      </w:r>
      <w:r>
        <w:rPr>
          <w:rFonts w:ascii="仿宋_GB2312" w:eastAsia="仿宋_GB2312" w:hint="eastAsia"/>
          <w:color w:val="000000"/>
          <w:sz w:val="32"/>
          <w:szCs w:val="32"/>
        </w:rPr>
        <w:t>05</w:t>
      </w:r>
      <w:r w:rsidR="007A4A60">
        <w:rPr>
          <w:rFonts w:ascii="仿宋_GB2312" w:eastAsia="仿宋_GB2312" w:hint="eastAsia"/>
          <w:color w:val="000000"/>
          <w:sz w:val="32"/>
          <w:szCs w:val="32"/>
        </w:rPr>
        <w:t>（项）：</w:t>
      </w:r>
      <w:r w:rsidRPr="00141FCC">
        <w:rPr>
          <w:rFonts w:ascii="仿宋_GB2312" w:eastAsia="仿宋_GB2312" w:hint="eastAsia"/>
          <w:color w:val="000000"/>
          <w:sz w:val="32"/>
          <w:szCs w:val="32"/>
        </w:rPr>
        <w:t>反映经国家批准设立的中央和省、自治区、直辖市各部门 所属的全日制普通高等院校（包括研究生）的支出。政府各 部门对社会中介组织等举办的各类高等院校的资助，如捐赠、 补贴等，也在本科目中反映。</w:t>
      </w:r>
      <w:r w:rsidR="007A4A60">
        <w:rPr>
          <w:rFonts w:ascii="仿宋_GB2312" w:eastAsia="仿宋_GB2312" w:hint="eastAsia"/>
          <w:color w:val="000000"/>
          <w:sz w:val="32"/>
          <w:szCs w:val="32"/>
        </w:rPr>
        <w:t>。</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7A4A60">
        <w:rPr>
          <w:rFonts w:ascii="仿宋_GB2312" w:eastAsia="仿宋_GB2312"/>
          <w:color w:val="000000"/>
          <w:sz w:val="32"/>
          <w:szCs w:val="32"/>
        </w:rPr>
        <w:t>.</w:t>
      </w:r>
      <w:r w:rsidRPr="00141FCC">
        <w:rPr>
          <w:rFonts w:ascii="仿宋_GB2312" w:eastAsia="仿宋_GB2312" w:hint="eastAsia"/>
          <w:color w:val="000000"/>
          <w:sz w:val="32"/>
          <w:szCs w:val="32"/>
        </w:rPr>
        <w:t>学前教育</w:t>
      </w:r>
      <w:r>
        <w:rPr>
          <w:rFonts w:ascii="仿宋_GB2312" w:eastAsia="仿宋_GB2312" w:hint="eastAsia"/>
          <w:color w:val="000000"/>
          <w:sz w:val="32"/>
          <w:szCs w:val="32"/>
        </w:rPr>
        <w:t>205（类）02</w:t>
      </w:r>
      <w:r w:rsidR="007A4A60">
        <w:rPr>
          <w:rFonts w:ascii="仿宋_GB2312" w:eastAsia="仿宋_GB2312" w:hint="eastAsia"/>
          <w:color w:val="000000"/>
          <w:sz w:val="32"/>
          <w:szCs w:val="32"/>
        </w:rPr>
        <w:t>（款）</w:t>
      </w:r>
      <w:r>
        <w:rPr>
          <w:rFonts w:ascii="仿宋_GB2312" w:eastAsia="仿宋_GB2312" w:hint="eastAsia"/>
          <w:color w:val="000000"/>
          <w:sz w:val="32"/>
          <w:szCs w:val="32"/>
        </w:rPr>
        <w:t>01</w:t>
      </w:r>
      <w:r w:rsidR="007A4A60">
        <w:rPr>
          <w:rFonts w:ascii="仿宋_GB2312" w:eastAsia="仿宋_GB2312" w:hint="eastAsia"/>
          <w:color w:val="000000"/>
          <w:sz w:val="32"/>
          <w:szCs w:val="32"/>
        </w:rPr>
        <w:t>（项）：</w:t>
      </w:r>
      <w:r w:rsidRPr="00141FCC">
        <w:rPr>
          <w:rFonts w:ascii="仿宋_GB2312" w:eastAsia="仿宋_GB2312" w:hint="eastAsia"/>
          <w:color w:val="000000"/>
          <w:sz w:val="32"/>
          <w:szCs w:val="32"/>
        </w:rPr>
        <w:t>反映各部门</w:t>
      </w:r>
      <w:r w:rsidRPr="00141FCC">
        <w:rPr>
          <w:rFonts w:ascii="仿宋_GB2312" w:eastAsia="仿宋_GB2312" w:hint="eastAsia"/>
          <w:color w:val="000000"/>
          <w:sz w:val="32"/>
          <w:szCs w:val="32"/>
        </w:rPr>
        <w:lastRenderedPageBreak/>
        <w:t>举办的学前教育支出。</w:t>
      </w:r>
    </w:p>
    <w:p w:rsidR="00141FCC" w:rsidRDefault="00141FC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sidRPr="00141FCC">
        <w:rPr>
          <w:rFonts w:ascii="仿宋_GB2312" w:eastAsia="仿宋_GB2312" w:hint="eastAsia"/>
          <w:color w:val="000000"/>
          <w:sz w:val="32"/>
          <w:szCs w:val="32"/>
        </w:rPr>
        <w:t>中等职业教育</w:t>
      </w:r>
      <w:r>
        <w:rPr>
          <w:rFonts w:ascii="仿宋_GB2312" w:eastAsia="仿宋_GB2312" w:hint="eastAsia"/>
          <w:color w:val="000000"/>
          <w:sz w:val="32"/>
          <w:szCs w:val="32"/>
        </w:rPr>
        <w:t>205（类）03（款）02（项）：</w:t>
      </w:r>
      <w:r w:rsidRPr="00141FCC">
        <w:rPr>
          <w:rFonts w:ascii="仿宋_GB2312" w:eastAsia="仿宋_GB2312" w:hint="eastAsia"/>
          <w:color w:val="000000"/>
          <w:sz w:val="32"/>
          <w:szCs w:val="32"/>
        </w:rPr>
        <w:t>反映各部门（不含人力资源社会保障部门）举办的中等职 业学校支出。</w:t>
      </w:r>
    </w:p>
    <w:p w:rsidR="00141FCC" w:rsidRDefault="00141FCC" w:rsidP="00141FC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sidRPr="00141FCC">
        <w:rPr>
          <w:rFonts w:ascii="仿宋_GB2312" w:eastAsia="仿宋_GB2312" w:hint="eastAsia"/>
          <w:color w:val="000000"/>
          <w:sz w:val="32"/>
          <w:szCs w:val="32"/>
        </w:rPr>
        <w:t>学前教育</w:t>
      </w:r>
      <w:r>
        <w:rPr>
          <w:rFonts w:ascii="仿宋_GB2312" w:eastAsia="仿宋_GB2312" w:hint="eastAsia"/>
          <w:color w:val="000000"/>
          <w:sz w:val="32"/>
          <w:szCs w:val="32"/>
        </w:rPr>
        <w:t>205（类）02（款）01（项）：</w:t>
      </w:r>
      <w:r w:rsidRPr="00141FCC">
        <w:rPr>
          <w:rFonts w:ascii="仿宋_GB2312" w:eastAsia="仿宋_GB2312" w:hint="eastAsia"/>
          <w:color w:val="000000"/>
          <w:sz w:val="32"/>
          <w:szCs w:val="32"/>
        </w:rPr>
        <w:t>反映各部门举办的学前教育支出。</w:t>
      </w:r>
    </w:p>
    <w:p w:rsidR="00141FCC" w:rsidRDefault="00141FCC" w:rsidP="00141FC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sidRPr="00141FCC">
        <w:rPr>
          <w:rFonts w:ascii="仿宋_GB2312" w:eastAsia="仿宋_GB2312" w:hint="eastAsia"/>
          <w:color w:val="000000"/>
          <w:sz w:val="32"/>
          <w:szCs w:val="32"/>
        </w:rPr>
        <w:t>专项基础科研</w:t>
      </w:r>
      <w:r>
        <w:rPr>
          <w:rFonts w:ascii="仿宋_GB2312" w:eastAsia="仿宋_GB2312" w:hint="eastAsia"/>
          <w:color w:val="000000"/>
          <w:sz w:val="32"/>
          <w:szCs w:val="32"/>
        </w:rPr>
        <w:t>206（类）02（款）06（项）：</w:t>
      </w:r>
      <w:r w:rsidRPr="00141FCC">
        <w:rPr>
          <w:rFonts w:ascii="仿宋_GB2312" w:eastAsia="仿宋_GB2312" w:hint="eastAsia"/>
          <w:color w:val="000000"/>
          <w:sz w:val="32"/>
          <w:szCs w:val="32"/>
        </w:rPr>
        <w:t>反映用于专项基础科研方面的支出。</w:t>
      </w:r>
    </w:p>
    <w:p w:rsidR="00141FCC" w:rsidRDefault="00141FCC" w:rsidP="00141FC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sidRPr="00141FCC">
        <w:rPr>
          <w:rFonts w:ascii="仿宋_GB2312" w:eastAsia="仿宋_GB2312" w:hint="eastAsia"/>
          <w:color w:val="000000"/>
          <w:sz w:val="32"/>
          <w:szCs w:val="32"/>
        </w:rPr>
        <w:t>其他技术研究与开发支出</w:t>
      </w:r>
      <w:r>
        <w:rPr>
          <w:rFonts w:ascii="仿宋_GB2312" w:eastAsia="仿宋_GB2312" w:hint="eastAsia"/>
          <w:color w:val="000000"/>
          <w:sz w:val="32"/>
          <w:szCs w:val="32"/>
        </w:rPr>
        <w:t>206（类）04（款）99（项）：</w:t>
      </w:r>
      <w:r w:rsidRPr="00141FCC">
        <w:rPr>
          <w:rFonts w:ascii="仿宋_GB2312" w:eastAsia="仿宋_GB2312" w:hint="eastAsia"/>
          <w:color w:val="000000"/>
          <w:sz w:val="32"/>
          <w:szCs w:val="32"/>
        </w:rPr>
        <w:t>反映除上述项目以外其他用于技术研究与开发方面的支出。</w:t>
      </w:r>
    </w:p>
    <w:p w:rsidR="00141FCC" w:rsidRPr="00141FCC" w:rsidRDefault="00141FCC" w:rsidP="00141FCC">
      <w:pPr>
        <w:spacing w:line="600" w:lineRule="exact"/>
        <w:ind w:firstLine="640"/>
      </w:pPr>
      <w:r>
        <w:rPr>
          <w:rFonts w:ascii="仿宋_GB2312" w:eastAsia="仿宋_GB2312" w:hint="eastAsia"/>
          <w:color w:val="000000"/>
          <w:sz w:val="32"/>
          <w:szCs w:val="32"/>
        </w:rPr>
        <w:t>15</w:t>
      </w:r>
      <w:r>
        <w:rPr>
          <w:rFonts w:ascii="仿宋_GB2312" w:eastAsia="仿宋_GB2312"/>
          <w:color w:val="000000"/>
          <w:sz w:val="32"/>
          <w:szCs w:val="32"/>
        </w:rPr>
        <w:t>.</w:t>
      </w:r>
      <w:r w:rsidRPr="00141FCC">
        <w:rPr>
          <w:rFonts w:ascii="仿宋_GB2312" w:eastAsia="仿宋_GB2312" w:hint="eastAsia"/>
          <w:color w:val="000000"/>
          <w:sz w:val="32"/>
          <w:szCs w:val="32"/>
        </w:rPr>
        <w:t>其他科学技术支出</w:t>
      </w:r>
      <w:r>
        <w:rPr>
          <w:rFonts w:ascii="仿宋_GB2312" w:eastAsia="仿宋_GB2312" w:hint="eastAsia"/>
          <w:color w:val="000000"/>
          <w:sz w:val="32"/>
          <w:szCs w:val="32"/>
        </w:rPr>
        <w:t>206（类）99（款）99（项）：</w:t>
      </w:r>
      <w:r w:rsidRPr="00141FCC">
        <w:rPr>
          <w:rFonts w:ascii="仿宋_GB2312" w:eastAsia="仿宋_GB2312" w:hint="eastAsia"/>
          <w:color w:val="000000"/>
          <w:sz w:val="32"/>
          <w:szCs w:val="32"/>
        </w:rPr>
        <w:t>反映其他科学技术支出中除以上各项外用于科技方面的 支出。</w:t>
      </w:r>
    </w:p>
    <w:p w:rsidR="00141FCC" w:rsidRPr="00141FCC" w:rsidRDefault="00141FCC" w:rsidP="00141FCC">
      <w:pPr>
        <w:spacing w:line="600" w:lineRule="exact"/>
        <w:ind w:firstLine="640"/>
      </w:pPr>
      <w:r>
        <w:rPr>
          <w:rFonts w:ascii="仿宋_GB2312" w:eastAsia="仿宋_GB2312" w:hint="eastAsia"/>
          <w:color w:val="000000"/>
          <w:sz w:val="32"/>
          <w:szCs w:val="32"/>
        </w:rPr>
        <w:t>16</w:t>
      </w:r>
      <w:r>
        <w:rPr>
          <w:rFonts w:ascii="仿宋_GB2312" w:eastAsia="仿宋_GB2312"/>
          <w:color w:val="000000"/>
          <w:sz w:val="32"/>
          <w:szCs w:val="32"/>
        </w:rPr>
        <w:t>.</w:t>
      </w:r>
      <w:r w:rsidRPr="00141FCC">
        <w:rPr>
          <w:rFonts w:ascii="仿宋_GB2312" w:eastAsia="仿宋_GB2312" w:hint="eastAsia"/>
          <w:color w:val="000000"/>
          <w:sz w:val="32"/>
          <w:szCs w:val="32"/>
        </w:rPr>
        <w:t>其他社会保障和就业支出</w:t>
      </w:r>
      <w:r>
        <w:rPr>
          <w:rFonts w:ascii="仿宋_GB2312" w:eastAsia="仿宋_GB2312" w:hint="eastAsia"/>
          <w:color w:val="000000"/>
          <w:sz w:val="32"/>
          <w:szCs w:val="32"/>
        </w:rPr>
        <w:t>208（类）99（款）01（项）：</w:t>
      </w:r>
      <w:r w:rsidRPr="00141FCC">
        <w:rPr>
          <w:rFonts w:ascii="仿宋_GB2312" w:eastAsia="仿宋_GB2312" w:hint="eastAsia"/>
          <w:color w:val="000000"/>
          <w:sz w:val="32"/>
          <w:szCs w:val="32"/>
        </w:rPr>
        <w:t>反映其他用于社会保障和就业方面的支出。</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A4A60">
        <w:rPr>
          <w:rFonts w:ascii="仿宋_GB2312" w:eastAsia="仿宋_GB2312"/>
          <w:color w:val="000000"/>
          <w:sz w:val="32"/>
          <w:szCs w:val="32"/>
        </w:rPr>
        <w:t>7.</w:t>
      </w:r>
      <w:r w:rsidR="007A4A60">
        <w:rPr>
          <w:rFonts w:ascii="仿宋_GB2312" w:eastAsia="仿宋_GB2312" w:hint="eastAsia"/>
          <w:color w:val="000000"/>
          <w:sz w:val="32"/>
          <w:szCs w:val="32"/>
        </w:rPr>
        <w:t>基本支出：指为保障机构正常运转、完成日常工作任务而发生的人员支出和公用支出。</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A4A60">
        <w:rPr>
          <w:rFonts w:ascii="仿宋_GB2312" w:eastAsia="仿宋_GB2312"/>
          <w:color w:val="000000"/>
          <w:sz w:val="32"/>
          <w:szCs w:val="32"/>
        </w:rPr>
        <w:t>8.</w:t>
      </w:r>
      <w:r w:rsidR="007A4A60">
        <w:rPr>
          <w:rFonts w:ascii="仿宋_GB2312" w:eastAsia="仿宋_GB2312" w:hint="eastAsia"/>
          <w:color w:val="000000"/>
          <w:sz w:val="32"/>
          <w:szCs w:val="32"/>
        </w:rPr>
        <w:t>项目支出：指在基本支出之外为完成特定行政任务和事业发展目标所发生的支出。</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A4A60">
        <w:rPr>
          <w:rFonts w:ascii="仿宋_GB2312" w:eastAsia="仿宋_GB2312"/>
          <w:color w:val="000000"/>
          <w:sz w:val="32"/>
          <w:szCs w:val="32"/>
        </w:rPr>
        <w:t>9.</w:t>
      </w:r>
      <w:r w:rsidR="007A4A60">
        <w:rPr>
          <w:rFonts w:ascii="仿宋_GB2312" w:eastAsia="仿宋_GB2312" w:hint="eastAsia"/>
          <w:color w:val="000000"/>
          <w:sz w:val="32"/>
          <w:szCs w:val="32"/>
        </w:rPr>
        <w:t>经营支出：指事业单位在专业业务活动及其辅助活动之外开展非独立核算经营活动发生的支出。</w:t>
      </w:r>
    </w:p>
    <w:p w:rsidR="00CB588A" w:rsidRDefault="00141FC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A4A60">
        <w:rPr>
          <w:rFonts w:ascii="仿宋_GB2312" w:eastAsia="仿宋_GB2312"/>
          <w:sz w:val="32"/>
          <w:szCs w:val="32"/>
        </w:rPr>
        <w:t>0.</w:t>
      </w:r>
      <w:r w:rsidR="007A4A60">
        <w:rPr>
          <w:rFonts w:ascii="仿宋_GB2312" w:eastAsia="仿宋_GB2312" w:hint="eastAsia"/>
          <w:sz w:val="32"/>
          <w:szCs w:val="32"/>
        </w:rPr>
        <w:t>“三公”经费：指单位用财政拨款安排的因公出国（境）费、公务用车购置及运行费和公务接待费。其中，因公出国（境）费反映单位公务出国（境）的国际旅费、国外</w:t>
      </w:r>
      <w:r w:rsidR="007A4A60">
        <w:rPr>
          <w:rFonts w:ascii="仿宋_GB2312" w:eastAsia="仿宋_GB2312" w:hint="eastAsia"/>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B588A" w:rsidRDefault="00141FC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A4A60">
        <w:rPr>
          <w:rFonts w:ascii="仿宋_GB2312" w:eastAsia="仿宋_GB2312"/>
          <w:sz w:val="32"/>
          <w:szCs w:val="32"/>
        </w:rPr>
        <w:t>1.</w:t>
      </w:r>
      <w:r w:rsidR="007A4A60">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B588A" w:rsidRDefault="00CB588A">
      <w:pPr>
        <w:pStyle w:val="Default"/>
        <w:spacing w:line="560" w:lineRule="exact"/>
        <w:ind w:firstLineChars="200" w:firstLine="640"/>
        <w:rPr>
          <w:rFonts w:ascii="仿宋_GB2312" w:eastAsia="仿宋_GB2312" w:cs="黑体"/>
          <w:sz w:val="32"/>
          <w:szCs w:val="32"/>
        </w:rPr>
      </w:pPr>
    </w:p>
    <w:p w:rsidR="00CB588A" w:rsidRDefault="007A4A60" w:rsidP="002B63AB">
      <w:pPr>
        <w:spacing w:line="600" w:lineRule="exact"/>
        <w:jc w:val="center"/>
        <w:outlineLvl w:val="0"/>
        <w:rPr>
          <w:rFonts w:ascii="仿宋_GB2312" w:eastAsia="仿宋_GB2312" w:hAnsi="仿宋_GB2312" w:cs="仿宋_GB2312"/>
          <w:color w:val="FF0000"/>
          <w:sz w:val="32"/>
          <w:szCs w:val="32"/>
        </w:rPr>
      </w:pPr>
      <w:bookmarkStart w:id="51" w:name="_Toc15377226"/>
      <w:r>
        <w:rPr>
          <w:rFonts w:ascii="宋体"/>
          <w:b/>
          <w:color w:val="000000"/>
          <w:sz w:val="44"/>
          <w:szCs w:val="44"/>
        </w:rPr>
        <w:br w:type="page"/>
      </w:r>
    </w:p>
    <w:p w:rsidR="00CB588A" w:rsidRDefault="007A4A60">
      <w:pPr>
        <w:spacing w:line="600" w:lineRule="exact"/>
        <w:jc w:val="center"/>
        <w:outlineLvl w:val="0"/>
        <w:rPr>
          <w:rFonts w:ascii="仿宋" w:eastAsia="仿宋" w:hAnsi="仿宋"/>
          <w:color w:val="000000"/>
        </w:rPr>
      </w:pPr>
      <w:bookmarkStart w:id="52" w:name="_Toc15396618"/>
      <w:r>
        <w:rPr>
          <w:rFonts w:ascii="黑体" w:eastAsia="黑体" w:hAnsi="黑体" w:hint="eastAsia"/>
          <w:color w:val="000000"/>
          <w:sz w:val="44"/>
          <w:szCs w:val="44"/>
        </w:rPr>
        <w:lastRenderedPageBreak/>
        <w:t>第</w:t>
      </w:r>
      <w:r w:rsidR="002B63AB">
        <w:rPr>
          <w:rStyle w:val="1Char"/>
          <w:rFonts w:ascii="黑体" w:eastAsia="黑体" w:hAnsi="黑体" w:hint="eastAsia"/>
          <w:b w:val="0"/>
        </w:rPr>
        <w:t>四</w:t>
      </w:r>
      <w:r>
        <w:rPr>
          <w:rStyle w:val="1Char"/>
          <w:rFonts w:ascii="黑体" w:eastAsia="黑体" w:hAnsi="黑体" w:hint="eastAsia"/>
          <w:b w:val="0"/>
        </w:rPr>
        <w:t>部分 附表</w:t>
      </w:r>
      <w:bookmarkStart w:id="53" w:name="_Toc15396619"/>
      <w:bookmarkEnd w:id="51"/>
      <w:bookmarkEnd w:id="52"/>
    </w:p>
    <w:p w:rsidR="00CB588A" w:rsidRDefault="007A4A60">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End w:id="53"/>
    </w:p>
    <w:p w:rsidR="00CB588A" w:rsidRDefault="007A4A60">
      <w:pPr>
        <w:pStyle w:val="2"/>
        <w:rPr>
          <w:rFonts w:ascii="仿宋" w:eastAsia="仿宋" w:hAnsi="仿宋"/>
          <w:color w:val="000000"/>
        </w:rPr>
      </w:pPr>
      <w:bookmarkStart w:id="54" w:name="_Toc15396620"/>
      <w:r>
        <w:rPr>
          <w:rFonts w:ascii="仿宋" w:eastAsia="仿宋" w:hAnsi="仿宋" w:hint="eastAsia"/>
          <w:b w:val="0"/>
          <w:color w:val="000000"/>
        </w:rPr>
        <w:t>二、收</w:t>
      </w:r>
      <w:r>
        <w:rPr>
          <w:rStyle w:val="2Char"/>
          <w:rFonts w:ascii="仿宋" w:eastAsia="仿宋" w:hAnsi="仿宋" w:hint="eastAsia"/>
        </w:rPr>
        <w:t>入决算表</w:t>
      </w:r>
      <w:bookmarkEnd w:id="54"/>
    </w:p>
    <w:p w:rsidR="00CB588A" w:rsidRDefault="007A4A60">
      <w:pPr>
        <w:pStyle w:val="2"/>
        <w:rPr>
          <w:rFonts w:ascii="仿宋" w:eastAsia="仿宋" w:hAnsi="仿宋"/>
          <w:color w:val="000000"/>
        </w:rPr>
      </w:pPr>
      <w:bookmarkStart w:id="5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5"/>
    </w:p>
    <w:p w:rsidR="00CB588A" w:rsidRDefault="007A4A60">
      <w:pPr>
        <w:pStyle w:val="2"/>
        <w:rPr>
          <w:rFonts w:ascii="仿宋" w:eastAsia="仿宋" w:hAnsi="仿宋"/>
          <w:b w:val="0"/>
          <w:color w:val="000000"/>
        </w:rPr>
      </w:pPr>
      <w:bookmarkStart w:id="5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6"/>
    </w:p>
    <w:p w:rsidR="00CB588A" w:rsidRDefault="007A4A60">
      <w:pPr>
        <w:pStyle w:val="2"/>
        <w:rPr>
          <w:rStyle w:val="2Char"/>
          <w:rFonts w:ascii="仿宋" w:eastAsia="仿宋" w:hAnsi="仿宋"/>
        </w:rPr>
      </w:pPr>
      <w:bookmarkStart w:id="5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8" w:name="_Toc15396624"/>
      <w:bookmarkEnd w:id="57"/>
    </w:p>
    <w:p w:rsidR="00CB588A" w:rsidRDefault="007A4A60">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8"/>
    </w:p>
    <w:p w:rsidR="00CB588A" w:rsidRDefault="007A4A60">
      <w:pPr>
        <w:pStyle w:val="2"/>
        <w:rPr>
          <w:rFonts w:ascii="仿宋" w:eastAsia="仿宋" w:hAnsi="仿宋"/>
          <w:color w:val="000000"/>
        </w:rPr>
      </w:pPr>
      <w:bookmarkStart w:id="59"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9"/>
    </w:p>
    <w:p w:rsidR="00CB588A" w:rsidRDefault="007A4A60">
      <w:pPr>
        <w:pStyle w:val="2"/>
        <w:rPr>
          <w:rFonts w:ascii="仿宋" w:eastAsia="仿宋" w:hAnsi="仿宋"/>
          <w:color w:val="000000"/>
        </w:rPr>
      </w:pPr>
      <w:bookmarkStart w:id="60"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0"/>
    </w:p>
    <w:p w:rsidR="00CB588A" w:rsidRDefault="007A4A60">
      <w:pPr>
        <w:pStyle w:val="2"/>
        <w:rPr>
          <w:rFonts w:ascii="仿宋" w:eastAsia="仿宋" w:hAnsi="仿宋"/>
          <w:color w:val="000000"/>
        </w:rPr>
      </w:pPr>
      <w:bookmarkStart w:id="61"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1"/>
    </w:p>
    <w:p w:rsidR="00CB588A" w:rsidRDefault="007A4A60">
      <w:pPr>
        <w:pStyle w:val="2"/>
        <w:rPr>
          <w:rFonts w:ascii="仿宋" w:eastAsia="仿宋" w:hAnsi="仿宋"/>
          <w:color w:val="000000"/>
        </w:rPr>
      </w:pPr>
      <w:bookmarkStart w:id="62"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2"/>
    </w:p>
    <w:p w:rsidR="00CB588A" w:rsidRDefault="007A4A60">
      <w:pPr>
        <w:pStyle w:val="2"/>
        <w:rPr>
          <w:rFonts w:ascii="仿宋" w:eastAsia="仿宋" w:hAnsi="仿宋"/>
          <w:color w:val="000000"/>
        </w:rPr>
      </w:pPr>
      <w:bookmarkStart w:id="6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3"/>
    </w:p>
    <w:p w:rsidR="00CB588A" w:rsidRDefault="007A4A60">
      <w:pPr>
        <w:pStyle w:val="2"/>
        <w:rPr>
          <w:rFonts w:ascii="仿宋" w:eastAsia="仿宋" w:hAnsi="仿宋"/>
          <w:color w:val="000000"/>
        </w:rPr>
      </w:pPr>
      <w:bookmarkStart w:id="64"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4"/>
    </w:p>
    <w:p w:rsidR="00CB588A" w:rsidRDefault="007A4A60">
      <w:pPr>
        <w:pStyle w:val="2"/>
        <w:rPr>
          <w:rStyle w:val="2Char"/>
          <w:rFonts w:ascii="仿宋" w:eastAsia="仿宋" w:hAnsi="仿宋"/>
        </w:rPr>
      </w:pPr>
      <w:bookmarkStart w:id="65"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5"/>
    </w:p>
    <w:p w:rsidR="00CB588A" w:rsidRDefault="007A4A60">
      <w:pPr>
        <w:rPr>
          <w:rFonts w:eastAsia="仿宋"/>
        </w:rPr>
      </w:pPr>
      <w:r>
        <w:rPr>
          <w:rStyle w:val="2Char"/>
          <w:rFonts w:ascii="仿宋" w:eastAsia="仿宋" w:hAnsi="仿宋" w:hint="eastAsia"/>
          <w:b w:val="0"/>
          <w:bCs w:val="0"/>
        </w:rPr>
        <w:t>十四、国有资本经营预算财政拨款支出决算表</w:t>
      </w:r>
    </w:p>
    <w:sectPr w:rsidR="00CB588A" w:rsidSect="00CB588A">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86D" w:rsidRDefault="00B6686D" w:rsidP="00CB588A">
      <w:r>
        <w:separator/>
      </w:r>
    </w:p>
  </w:endnote>
  <w:endnote w:type="continuationSeparator" w:id="1">
    <w:p w:rsidR="00B6686D" w:rsidRDefault="00B6686D" w:rsidP="00CB5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C15BE" w:rsidRDefault="00394338">
        <w:pPr>
          <w:pStyle w:val="a5"/>
          <w:jc w:val="center"/>
        </w:pPr>
        <w:r w:rsidRPr="00394338">
          <w:fldChar w:fldCharType="begin"/>
        </w:r>
        <w:r w:rsidR="00EC15BE">
          <w:instrText>PAGE   \* MERGEFORMAT</w:instrText>
        </w:r>
        <w:r w:rsidRPr="00394338">
          <w:fldChar w:fldCharType="separate"/>
        </w:r>
        <w:r w:rsidR="00391A41" w:rsidRPr="00391A41">
          <w:rPr>
            <w:noProof/>
            <w:lang w:val="zh-CN"/>
          </w:rPr>
          <w:t>11</w:t>
        </w:r>
        <w:r>
          <w:rPr>
            <w:noProof/>
            <w:lang w:val="zh-CN"/>
          </w:rPr>
          <w:fldChar w:fldCharType="end"/>
        </w:r>
      </w:p>
    </w:sdtContent>
  </w:sdt>
  <w:p w:rsidR="00EC15BE" w:rsidRDefault="00EC15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86D" w:rsidRDefault="00B6686D" w:rsidP="00CB588A">
      <w:r>
        <w:separator/>
      </w:r>
    </w:p>
  </w:footnote>
  <w:footnote w:type="continuationSeparator" w:id="1">
    <w:p w:rsidR="00B6686D" w:rsidRDefault="00B6686D" w:rsidP="00CB5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BE" w:rsidRDefault="00EC15B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4D797F"/>
    <w:multiLevelType w:val="singleLevel"/>
    <w:tmpl w:val="C64D797F"/>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FD33107C"/>
    <w:multiLevelType w:val="singleLevel"/>
    <w:tmpl w:val="FD33107C"/>
    <w:lvl w:ilvl="0">
      <w:start w:val="1"/>
      <w:numFmt w:val="decimal"/>
      <w:lvlText w:val="%1."/>
      <w:lvlJc w:val="left"/>
      <w:pPr>
        <w:tabs>
          <w:tab w:val="num" w:pos="312"/>
        </w:tabs>
      </w:p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1EA1"/>
    <w:rsid w:val="000222C6"/>
    <w:rsid w:val="0002549F"/>
    <w:rsid w:val="00044A20"/>
    <w:rsid w:val="000468DB"/>
    <w:rsid w:val="00047AAA"/>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EB3"/>
    <w:rsid w:val="000D4A89"/>
    <w:rsid w:val="000D5782"/>
    <w:rsid w:val="000E6613"/>
    <w:rsid w:val="000E7119"/>
    <w:rsid w:val="00114E9B"/>
    <w:rsid w:val="00141FCC"/>
    <w:rsid w:val="00142216"/>
    <w:rsid w:val="00144D6A"/>
    <w:rsid w:val="0014729F"/>
    <w:rsid w:val="00157BAB"/>
    <w:rsid w:val="001654D1"/>
    <w:rsid w:val="001709CE"/>
    <w:rsid w:val="00174518"/>
    <w:rsid w:val="0018106D"/>
    <w:rsid w:val="001877A7"/>
    <w:rsid w:val="00191536"/>
    <w:rsid w:val="00196687"/>
    <w:rsid w:val="001C0962"/>
    <w:rsid w:val="001C0F15"/>
    <w:rsid w:val="001D276F"/>
    <w:rsid w:val="001D7531"/>
    <w:rsid w:val="001E737D"/>
    <w:rsid w:val="001F0592"/>
    <w:rsid w:val="001F7506"/>
    <w:rsid w:val="002006CD"/>
    <w:rsid w:val="00202B36"/>
    <w:rsid w:val="00204B7A"/>
    <w:rsid w:val="00204CDE"/>
    <w:rsid w:val="0021101A"/>
    <w:rsid w:val="00220536"/>
    <w:rsid w:val="00223282"/>
    <w:rsid w:val="00235629"/>
    <w:rsid w:val="0023605C"/>
    <w:rsid w:val="00260C38"/>
    <w:rsid w:val="002616C0"/>
    <w:rsid w:val="00263130"/>
    <w:rsid w:val="00265372"/>
    <w:rsid w:val="002662AA"/>
    <w:rsid w:val="002756E0"/>
    <w:rsid w:val="00280496"/>
    <w:rsid w:val="00294DC9"/>
    <w:rsid w:val="00295495"/>
    <w:rsid w:val="002A31DE"/>
    <w:rsid w:val="002B2613"/>
    <w:rsid w:val="002B63AB"/>
    <w:rsid w:val="002D6D05"/>
    <w:rsid w:val="002F1818"/>
    <w:rsid w:val="002F567B"/>
    <w:rsid w:val="00310286"/>
    <w:rsid w:val="003216A9"/>
    <w:rsid w:val="00335A74"/>
    <w:rsid w:val="0036561B"/>
    <w:rsid w:val="0037013F"/>
    <w:rsid w:val="00380C92"/>
    <w:rsid w:val="00391A41"/>
    <w:rsid w:val="00394338"/>
    <w:rsid w:val="003A484F"/>
    <w:rsid w:val="003A4883"/>
    <w:rsid w:val="003B0BE0"/>
    <w:rsid w:val="003B0C1B"/>
    <w:rsid w:val="003B688C"/>
    <w:rsid w:val="003B6DEA"/>
    <w:rsid w:val="003C0291"/>
    <w:rsid w:val="003C094D"/>
    <w:rsid w:val="003C39AE"/>
    <w:rsid w:val="003C7B60"/>
    <w:rsid w:val="003D0C0F"/>
    <w:rsid w:val="003D1FB2"/>
    <w:rsid w:val="003D66DA"/>
    <w:rsid w:val="003E1310"/>
    <w:rsid w:val="003E6F55"/>
    <w:rsid w:val="00406254"/>
    <w:rsid w:val="004223DE"/>
    <w:rsid w:val="00423262"/>
    <w:rsid w:val="00434489"/>
    <w:rsid w:val="00437085"/>
    <w:rsid w:val="00441B7F"/>
    <w:rsid w:val="00443880"/>
    <w:rsid w:val="00445331"/>
    <w:rsid w:val="004464F4"/>
    <w:rsid w:val="00471401"/>
    <w:rsid w:val="00473F31"/>
    <w:rsid w:val="0048263A"/>
    <w:rsid w:val="00482B92"/>
    <w:rsid w:val="00487E5D"/>
    <w:rsid w:val="004A4D92"/>
    <w:rsid w:val="004A711F"/>
    <w:rsid w:val="004B199D"/>
    <w:rsid w:val="004B4690"/>
    <w:rsid w:val="004E0A2D"/>
    <w:rsid w:val="004E206B"/>
    <w:rsid w:val="004E6DF7"/>
    <w:rsid w:val="004F0FBD"/>
    <w:rsid w:val="00505A47"/>
    <w:rsid w:val="00512FDA"/>
    <w:rsid w:val="00520DA0"/>
    <w:rsid w:val="00521B0F"/>
    <w:rsid w:val="005664BB"/>
    <w:rsid w:val="00566FFA"/>
    <w:rsid w:val="0057481D"/>
    <w:rsid w:val="0058486E"/>
    <w:rsid w:val="00585B33"/>
    <w:rsid w:val="0059014D"/>
    <w:rsid w:val="005B5C64"/>
    <w:rsid w:val="005C34C1"/>
    <w:rsid w:val="005C5337"/>
    <w:rsid w:val="005C6BD0"/>
    <w:rsid w:val="005D1C8B"/>
    <w:rsid w:val="005D468D"/>
    <w:rsid w:val="005D5CED"/>
    <w:rsid w:val="005E5CA7"/>
    <w:rsid w:val="005F07D7"/>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FB8"/>
    <w:rsid w:val="00652269"/>
    <w:rsid w:val="00661D48"/>
    <w:rsid w:val="0066343B"/>
    <w:rsid w:val="00664777"/>
    <w:rsid w:val="006748A4"/>
    <w:rsid w:val="00681A31"/>
    <w:rsid w:val="00683E73"/>
    <w:rsid w:val="006A3141"/>
    <w:rsid w:val="006A5E34"/>
    <w:rsid w:val="006B2422"/>
    <w:rsid w:val="006B2B9A"/>
    <w:rsid w:val="006B320A"/>
    <w:rsid w:val="006C1937"/>
    <w:rsid w:val="006D7197"/>
    <w:rsid w:val="006D76B5"/>
    <w:rsid w:val="006F020C"/>
    <w:rsid w:val="0071015C"/>
    <w:rsid w:val="00710893"/>
    <w:rsid w:val="007127B7"/>
    <w:rsid w:val="0071798E"/>
    <w:rsid w:val="007416B6"/>
    <w:rsid w:val="00746F48"/>
    <w:rsid w:val="00753FD7"/>
    <w:rsid w:val="0075404D"/>
    <w:rsid w:val="0076182A"/>
    <w:rsid w:val="00767B7E"/>
    <w:rsid w:val="007770C3"/>
    <w:rsid w:val="00784D24"/>
    <w:rsid w:val="00785FBA"/>
    <w:rsid w:val="00786E4A"/>
    <w:rsid w:val="007875EB"/>
    <w:rsid w:val="0079426B"/>
    <w:rsid w:val="007A4A60"/>
    <w:rsid w:val="007C55D8"/>
    <w:rsid w:val="007D1682"/>
    <w:rsid w:val="007D312A"/>
    <w:rsid w:val="007D3F19"/>
    <w:rsid w:val="007E23B0"/>
    <w:rsid w:val="007E23E5"/>
    <w:rsid w:val="007F1991"/>
    <w:rsid w:val="007F2C2F"/>
    <w:rsid w:val="007F55FC"/>
    <w:rsid w:val="007F5665"/>
    <w:rsid w:val="00800112"/>
    <w:rsid w:val="00813348"/>
    <w:rsid w:val="00821344"/>
    <w:rsid w:val="008253BB"/>
    <w:rsid w:val="0083706E"/>
    <w:rsid w:val="008408F6"/>
    <w:rsid w:val="008423A5"/>
    <w:rsid w:val="00850625"/>
    <w:rsid w:val="00853718"/>
    <w:rsid w:val="00855221"/>
    <w:rsid w:val="00860645"/>
    <w:rsid w:val="00862AC0"/>
    <w:rsid w:val="00870FB2"/>
    <w:rsid w:val="00871F71"/>
    <w:rsid w:val="00872FD8"/>
    <w:rsid w:val="00880C98"/>
    <w:rsid w:val="00885AF4"/>
    <w:rsid w:val="008939CD"/>
    <w:rsid w:val="008B768C"/>
    <w:rsid w:val="008C4DB1"/>
    <w:rsid w:val="008C4EAF"/>
    <w:rsid w:val="008C5176"/>
    <w:rsid w:val="008C7FD0"/>
    <w:rsid w:val="008E1DE7"/>
    <w:rsid w:val="008E707C"/>
    <w:rsid w:val="00900B08"/>
    <w:rsid w:val="00902155"/>
    <w:rsid w:val="00902FA3"/>
    <w:rsid w:val="00912400"/>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02F0"/>
    <w:rsid w:val="009D3447"/>
    <w:rsid w:val="009D4711"/>
    <w:rsid w:val="009E4033"/>
    <w:rsid w:val="009F1185"/>
    <w:rsid w:val="009F18CD"/>
    <w:rsid w:val="009F2A13"/>
    <w:rsid w:val="009F7527"/>
    <w:rsid w:val="00A04EB0"/>
    <w:rsid w:val="00A1298F"/>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5E3A"/>
    <w:rsid w:val="00AD5620"/>
    <w:rsid w:val="00AD656B"/>
    <w:rsid w:val="00AD7C1B"/>
    <w:rsid w:val="00AE16BA"/>
    <w:rsid w:val="00AE1EBE"/>
    <w:rsid w:val="00AE7D37"/>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686D"/>
    <w:rsid w:val="00B77EA6"/>
    <w:rsid w:val="00B81145"/>
    <w:rsid w:val="00B81598"/>
    <w:rsid w:val="00B841F1"/>
    <w:rsid w:val="00B9024E"/>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2214"/>
    <w:rsid w:val="00C86804"/>
    <w:rsid w:val="00C87FD8"/>
    <w:rsid w:val="00C91381"/>
    <w:rsid w:val="00C91CBB"/>
    <w:rsid w:val="00CA7B8F"/>
    <w:rsid w:val="00CB11D9"/>
    <w:rsid w:val="00CB4E70"/>
    <w:rsid w:val="00CB588A"/>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0DAA"/>
    <w:rsid w:val="00D7035F"/>
    <w:rsid w:val="00D82E89"/>
    <w:rsid w:val="00DA2DA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15BE"/>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20D6"/>
    <w:rsid w:val="00F45853"/>
    <w:rsid w:val="00F51499"/>
    <w:rsid w:val="00F52A34"/>
    <w:rsid w:val="00F602DF"/>
    <w:rsid w:val="00F754A1"/>
    <w:rsid w:val="00F81FD9"/>
    <w:rsid w:val="00F841AA"/>
    <w:rsid w:val="00F84A94"/>
    <w:rsid w:val="00F87E96"/>
    <w:rsid w:val="00FA009C"/>
    <w:rsid w:val="00FA23E8"/>
    <w:rsid w:val="00FD3CC1"/>
    <w:rsid w:val="00FF1E02"/>
    <w:rsid w:val="00FF30B4"/>
    <w:rsid w:val="0A2032A3"/>
    <w:rsid w:val="10C055FF"/>
    <w:rsid w:val="118107EC"/>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64CA39A1"/>
    <w:rsid w:val="6C4A05C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588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B58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B58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B588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B588A"/>
    <w:pPr>
      <w:spacing w:beforeLines="30"/>
    </w:pPr>
    <w:rPr>
      <w:rFonts w:ascii="仿宋_GB2312" w:eastAsia="仿宋_GB2312"/>
      <w:kern w:val="0"/>
      <w:sz w:val="30"/>
    </w:rPr>
  </w:style>
  <w:style w:type="paragraph" w:styleId="30">
    <w:name w:val="toc 3"/>
    <w:basedOn w:val="a"/>
    <w:next w:val="a"/>
    <w:uiPriority w:val="39"/>
    <w:unhideWhenUsed/>
    <w:qFormat/>
    <w:rsid w:val="00CB588A"/>
    <w:pPr>
      <w:tabs>
        <w:tab w:val="right" w:leader="dot" w:pos="8296"/>
      </w:tabs>
      <w:ind w:leftChars="400" w:left="840"/>
    </w:pPr>
  </w:style>
  <w:style w:type="paragraph" w:styleId="a4">
    <w:name w:val="Balloon Text"/>
    <w:basedOn w:val="a"/>
    <w:link w:val="Char0"/>
    <w:uiPriority w:val="99"/>
    <w:semiHidden/>
    <w:unhideWhenUsed/>
    <w:qFormat/>
    <w:rsid w:val="00CB588A"/>
    <w:rPr>
      <w:sz w:val="18"/>
      <w:szCs w:val="18"/>
    </w:rPr>
  </w:style>
  <w:style w:type="paragraph" w:styleId="a5">
    <w:name w:val="footer"/>
    <w:basedOn w:val="a"/>
    <w:link w:val="Char1"/>
    <w:uiPriority w:val="99"/>
    <w:qFormat/>
    <w:rsid w:val="00CB588A"/>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CB588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B588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B588A"/>
    <w:pPr>
      <w:tabs>
        <w:tab w:val="right" w:leader="dot" w:pos="8296"/>
      </w:tabs>
      <w:ind w:leftChars="200" w:left="420"/>
    </w:pPr>
  </w:style>
  <w:style w:type="character" w:styleId="a7">
    <w:name w:val="Strong"/>
    <w:basedOn w:val="a1"/>
    <w:uiPriority w:val="99"/>
    <w:qFormat/>
    <w:rsid w:val="00CB588A"/>
    <w:rPr>
      <w:b/>
    </w:rPr>
  </w:style>
  <w:style w:type="character" w:styleId="a8">
    <w:name w:val="Hyperlink"/>
    <w:basedOn w:val="a1"/>
    <w:uiPriority w:val="99"/>
    <w:unhideWhenUsed/>
    <w:qFormat/>
    <w:rsid w:val="00CB588A"/>
    <w:rPr>
      <w:color w:val="0000FF" w:themeColor="hyperlink"/>
      <w:u w:val="single"/>
    </w:rPr>
  </w:style>
  <w:style w:type="character" w:customStyle="1" w:styleId="HeaderChar">
    <w:name w:val="Header Char"/>
    <w:basedOn w:val="a1"/>
    <w:uiPriority w:val="99"/>
    <w:semiHidden/>
    <w:qFormat/>
    <w:rsid w:val="00CB588A"/>
    <w:rPr>
      <w:rFonts w:ascii="Times New Roman" w:hAnsi="Times New Roman"/>
      <w:sz w:val="18"/>
      <w:szCs w:val="18"/>
    </w:rPr>
  </w:style>
  <w:style w:type="character" w:customStyle="1" w:styleId="Char2">
    <w:name w:val="页眉 Char"/>
    <w:link w:val="a6"/>
    <w:uiPriority w:val="99"/>
    <w:semiHidden/>
    <w:qFormat/>
    <w:locked/>
    <w:rsid w:val="00CB588A"/>
    <w:rPr>
      <w:sz w:val="18"/>
    </w:rPr>
  </w:style>
  <w:style w:type="character" w:customStyle="1" w:styleId="FooterChar">
    <w:name w:val="Footer Char"/>
    <w:basedOn w:val="a1"/>
    <w:uiPriority w:val="99"/>
    <w:semiHidden/>
    <w:qFormat/>
    <w:rsid w:val="00CB588A"/>
    <w:rPr>
      <w:rFonts w:ascii="Times New Roman" w:hAnsi="Times New Roman"/>
      <w:sz w:val="18"/>
      <w:szCs w:val="18"/>
    </w:rPr>
  </w:style>
  <w:style w:type="character" w:customStyle="1" w:styleId="Char1">
    <w:name w:val="页脚 Char"/>
    <w:link w:val="a5"/>
    <w:uiPriority w:val="99"/>
    <w:qFormat/>
    <w:locked/>
    <w:rsid w:val="00CB588A"/>
    <w:rPr>
      <w:sz w:val="18"/>
    </w:rPr>
  </w:style>
  <w:style w:type="character" w:customStyle="1" w:styleId="BodyTextChar">
    <w:name w:val="Body Text Char"/>
    <w:basedOn w:val="a1"/>
    <w:uiPriority w:val="99"/>
    <w:semiHidden/>
    <w:qFormat/>
    <w:rsid w:val="00CB588A"/>
    <w:rPr>
      <w:rFonts w:ascii="Times New Roman" w:hAnsi="Times New Roman"/>
      <w:szCs w:val="24"/>
    </w:rPr>
  </w:style>
  <w:style w:type="character" w:customStyle="1" w:styleId="Char">
    <w:name w:val="正文文本 Char"/>
    <w:link w:val="a0"/>
    <w:uiPriority w:val="99"/>
    <w:qFormat/>
    <w:locked/>
    <w:rsid w:val="00CB588A"/>
    <w:rPr>
      <w:rFonts w:ascii="仿宋_GB2312" w:eastAsia="仿宋_GB2312" w:hAnsi="Times New Roman"/>
      <w:sz w:val="24"/>
    </w:rPr>
  </w:style>
  <w:style w:type="paragraph" w:customStyle="1" w:styleId="Default">
    <w:name w:val="Default"/>
    <w:uiPriority w:val="99"/>
    <w:qFormat/>
    <w:rsid w:val="00CB588A"/>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CB588A"/>
    <w:pPr>
      <w:ind w:firstLineChars="200" w:firstLine="420"/>
    </w:pPr>
  </w:style>
  <w:style w:type="character" w:customStyle="1" w:styleId="1Char">
    <w:name w:val="标题 1 Char"/>
    <w:basedOn w:val="a1"/>
    <w:link w:val="1"/>
    <w:uiPriority w:val="9"/>
    <w:qFormat/>
    <w:rsid w:val="00CB588A"/>
    <w:rPr>
      <w:rFonts w:ascii="Times New Roman" w:hAnsi="Times New Roman"/>
      <w:b/>
      <w:bCs/>
      <w:kern w:val="44"/>
      <w:sz w:val="44"/>
      <w:szCs w:val="44"/>
    </w:rPr>
  </w:style>
  <w:style w:type="character" w:customStyle="1" w:styleId="2Char">
    <w:name w:val="标题 2 Char"/>
    <w:basedOn w:val="a1"/>
    <w:link w:val="2"/>
    <w:uiPriority w:val="9"/>
    <w:qFormat/>
    <w:rsid w:val="00CB588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B5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CB588A"/>
    <w:rPr>
      <w:rFonts w:ascii="Times New Roman" w:hAnsi="Times New Roman"/>
      <w:kern w:val="2"/>
      <w:sz w:val="18"/>
      <w:szCs w:val="18"/>
    </w:rPr>
  </w:style>
  <w:style w:type="character" w:customStyle="1" w:styleId="3Char">
    <w:name w:val="标题 3 Char"/>
    <w:basedOn w:val="a1"/>
    <w:link w:val="3"/>
    <w:uiPriority w:val="9"/>
    <w:qFormat/>
    <w:rsid w:val="00CB588A"/>
    <w:rPr>
      <w:rFonts w:ascii="Times New Roman" w:hAnsi="Times New Roman"/>
      <w:b/>
      <w:bCs/>
      <w:kern w:val="2"/>
      <w:sz w:val="32"/>
      <w:szCs w:val="32"/>
    </w:rPr>
  </w:style>
  <w:style w:type="paragraph" w:customStyle="1" w:styleId="TOC2">
    <w:name w:val="TOC 标题2"/>
    <w:basedOn w:val="1"/>
    <w:next w:val="a"/>
    <w:uiPriority w:val="39"/>
    <w:unhideWhenUsed/>
    <w:qFormat/>
    <w:rsid w:val="00CB5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qFormat/>
    <w:rsid w:val="00AE7D37"/>
    <w:pPr>
      <w:jc w:val="left"/>
    </w:pPr>
    <w:rPr>
      <w:kern w:val="0"/>
      <w:sz w:val="24"/>
    </w:rPr>
  </w:style>
  <w:style w:type="character" w:customStyle="1" w:styleId="font11">
    <w:name w:val="font11"/>
    <w:qFormat/>
    <w:rsid w:val="00AE7D37"/>
    <w:rPr>
      <w:rFonts w:ascii="仿宋_GB2312" w:eastAsia="仿宋_GB2312" w:cs="仿宋_GB2312" w:hint="eastAsia"/>
      <w:b/>
      <w:color w:val="000000"/>
      <w:sz w:val="22"/>
      <w:szCs w:val="22"/>
      <w:u w:val="none"/>
    </w:rPr>
  </w:style>
  <w:style w:type="table" w:styleId="ab">
    <w:name w:val="Table Grid"/>
    <w:basedOn w:val="a2"/>
    <w:uiPriority w:val="59"/>
    <w:rsid w:val="00521B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41">
    <w:name w:val="font41"/>
    <w:basedOn w:val="a1"/>
    <w:rsid w:val="00C82214"/>
    <w:rPr>
      <w:rFonts w:ascii="Arial" w:hAnsi="Arial" w:cs="Arial"/>
      <w:i w:val="0"/>
      <w:iCs w:val="0"/>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588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B58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B58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B588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B588A"/>
    <w:pPr>
      <w:spacing w:beforeLines="30"/>
    </w:pPr>
    <w:rPr>
      <w:rFonts w:ascii="仿宋_GB2312" w:eastAsia="仿宋_GB2312"/>
      <w:kern w:val="0"/>
      <w:sz w:val="30"/>
    </w:rPr>
  </w:style>
  <w:style w:type="paragraph" w:styleId="30">
    <w:name w:val="toc 3"/>
    <w:basedOn w:val="a"/>
    <w:next w:val="a"/>
    <w:uiPriority w:val="39"/>
    <w:unhideWhenUsed/>
    <w:qFormat/>
    <w:rsid w:val="00CB588A"/>
    <w:pPr>
      <w:tabs>
        <w:tab w:val="right" w:leader="dot" w:pos="8296"/>
      </w:tabs>
      <w:ind w:leftChars="400" w:left="840"/>
    </w:pPr>
  </w:style>
  <w:style w:type="paragraph" w:styleId="a4">
    <w:name w:val="Balloon Text"/>
    <w:basedOn w:val="a"/>
    <w:link w:val="Char0"/>
    <w:uiPriority w:val="99"/>
    <w:semiHidden/>
    <w:unhideWhenUsed/>
    <w:qFormat/>
    <w:rsid w:val="00CB588A"/>
    <w:rPr>
      <w:sz w:val="18"/>
      <w:szCs w:val="18"/>
    </w:rPr>
  </w:style>
  <w:style w:type="paragraph" w:styleId="a5">
    <w:name w:val="footer"/>
    <w:basedOn w:val="a"/>
    <w:link w:val="Char1"/>
    <w:uiPriority w:val="99"/>
    <w:qFormat/>
    <w:rsid w:val="00CB588A"/>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CB588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B588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B588A"/>
    <w:pPr>
      <w:tabs>
        <w:tab w:val="right" w:leader="dot" w:pos="8296"/>
      </w:tabs>
      <w:ind w:leftChars="200" w:left="420"/>
    </w:pPr>
  </w:style>
  <w:style w:type="character" w:styleId="a7">
    <w:name w:val="Strong"/>
    <w:basedOn w:val="a1"/>
    <w:uiPriority w:val="99"/>
    <w:qFormat/>
    <w:rsid w:val="00CB588A"/>
    <w:rPr>
      <w:b/>
    </w:rPr>
  </w:style>
  <w:style w:type="character" w:styleId="a8">
    <w:name w:val="Hyperlink"/>
    <w:basedOn w:val="a1"/>
    <w:uiPriority w:val="99"/>
    <w:unhideWhenUsed/>
    <w:qFormat/>
    <w:rsid w:val="00CB588A"/>
    <w:rPr>
      <w:color w:val="0000FF" w:themeColor="hyperlink"/>
      <w:u w:val="single"/>
    </w:rPr>
  </w:style>
  <w:style w:type="character" w:customStyle="1" w:styleId="HeaderChar">
    <w:name w:val="Header Char"/>
    <w:basedOn w:val="a1"/>
    <w:uiPriority w:val="99"/>
    <w:semiHidden/>
    <w:qFormat/>
    <w:rsid w:val="00CB588A"/>
    <w:rPr>
      <w:rFonts w:ascii="Times New Roman" w:hAnsi="Times New Roman"/>
      <w:sz w:val="18"/>
      <w:szCs w:val="18"/>
    </w:rPr>
  </w:style>
  <w:style w:type="character" w:customStyle="1" w:styleId="Char2">
    <w:name w:val="页眉 Char"/>
    <w:link w:val="a6"/>
    <w:uiPriority w:val="99"/>
    <w:semiHidden/>
    <w:qFormat/>
    <w:locked/>
    <w:rsid w:val="00CB588A"/>
    <w:rPr>
      <w:sz w:val="18"/>
    </w:rPr>
  </w:style>
  <w:style w:type="character" w:customStyle="1" w:styleId="FooterChar">
    <w:name w:val="Footer Char"/>
    <w:basedOn w:val="a1"/>
    <w:uiPriority w:val="99"/>
    <w:semiHidden/>
    <w:qFormat/>
    <w:rsid w:val="00CB588A"/>
    <w:rPr>
      <w:rFonts w:ascii="Times New Roman" w:hAnsi="Times New Roman"/>
      <w:sz w:val="18"/>
      <w:szCs w:val="18"/>
    </w:rPr>
  </w:style>
  <w:style w:type="character" w:customStyle="1" w:styleId="Char1">
    <w:name w:val="页脚 Char"/>
    <w:link w:val="a5"/>
    <w:uiPriority w:val="99"/>
    <w:qFormat/>
    <w:locked/>
    <w:rsid w:val="00CB588A"/>
    <w:rPr>
      <w:sz w:val="18"/>
    </w:rPr>
  </w:style>
  <w:style w:type="character" w:customStyle="1" w:styleId="BodyTextChar">
    <w:name w:val="Body Text Char"/>
    <w:basedOn w:val="a1"/>
    <w:uiPriority w:val="99"/>
    <w:semiHidden/>
    <w:qFormat/>
    <w:rsid w:val="00CB588A"/>
    <w:rPr>
      <w:rFonts w:ascii="Times New Roman" w:hAnsi="Times New Roman"/>
      <w:szCs w:val="24"/>
    </w:rPr>
  </w:style>
  <w:style w:type="character" w:customStyle="1" w:styleId="Char">
    <w:name w:val="正文文本 Char"/>
    <w:link w:val="a0"/>
    <w:uiPriority w:val="99"/>
    <w:qFormat/>
    <w:locked/>
    <w:rsid w:val="00CB588A"/>
    <w:rPr>
      <w:rFonts w:ascii="仿宋_GB2312" w:eastAsia="仿宋_GB2312" w:hAnsi="Times New Roman"/>
      <w:sz w:val="24"/>
    </w:rPr>
  </w:style>
  <w:style w:type="paragraph" w:customStyle="1" w:styleId="Default">
    <w:name w:val="Default"/>
    <w:uiPriority w:val="99"/>
    <w:qFormat/>
    <w:rsid w:val="00CB588A"/>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CB588A"/>
    <w:pPr>
      <w:ind w:firstLineChars="200" w:firstLine="420"/>
    </w:pPr>
  </w:style>
  <w:style w:type="character" w:customStyle="1" w:styleId="1Char">
    <w:name w:val="标题 1 Char"/>
    <w:basedOn w:val="a1"/>
    <w:link w:val="1"/>
    <w:uiPriority w:val="9"/>
    <w:qFormat/>
    <w:rsid w:val="00CB588A"/>
    <w:rPr>
      <w:rFonts w:ascii="Times New Roman" w:hAnsi="Times New Roman"/>
      <w:b/>
      <w:bCs/>
      <w:kern w:val="44"/>
      <w:sz w:val="44"/>
      <w:szCs w:val="44"/>
    </w:rPr>
  </w:style>
  <w:style w:type="character" w:customStyle="1" w:styleId="2Char">
    <w:name w:val="标题 2 Char"/>
    <w:basedOn w:val="a1"/>
    <w:link w:val="2"/>
    <w:uiPriority w:val="9"/>
    <w:qFormat/>
    <w:rsid w:val="00CB588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B5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CB588A"/>
    <w:rPr>
      <w:rFonts w:ascii="Times New Roman" w:hAnsi="Times New Roman"/>
      <w:kern w:val="2"/>
      <w:sz w:val="18"/>
      <w:szCs w:val="18"/>
    </w:rPr>
  </w:style>
  <w:style w:type="character" w:customStyle="1" w:styleId="3Char">
    <w:name w:val="标题 3 Char"/>
    <w:basedOn w:val="a1"/>
    <w:link w:val="3"/>
    <w:uiPriority w:val="9"/>
    <w:qFormat/>
    <w:rsid w:val="00CB588A"/>
    <w:rPr>
      <w:rFonts w:ascii="Times New Roman" w:hAnsi="Times New Roman"/>
      <w:b/>
      <w:bCs/>
      <w:kern w:val="2"/>
      <w:sz w:val="32"/>
      <w:szCs w:val="32"/>
    </w:rPr>
  </w:style>
  <w:style w:type="paragraph" w:customStyle="1" w:styleId="TOC2">
    <w:name w:val="TOC 标题2"/>
    <w:basedOn w:val="1"/>
    <w:next w:val="a"/>
    <w:uiPriority w:val="39"/>
    <w:unhideWhenUsed/>
    <w:qFormat/>
    <w:rsid w:val="00CB5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qFormat/>
    <w:rsid w:val="00AE7D37"/>
    <w:pPr>
      <w:jc w:val="left"/>
    </w:pPr>
    <w:rPr>
      <w:kern w:val="0"/>
      <w:sz w:val="24"/>
    </w:rPr>
  </w:style>
  <w:style w:type="character" w:customStyle="1" w:styleId="font11">
    <w:name w:val="font11"/>
    <w:qFormat/>
    <w:rsid w:val="00AE7D37"/>
    <w:rPr>
      <w:rFonts w:ascii="仿宋_GB2312" w:eastAsia="仿宋_GB2312" w:cs="仿宋_GB2312" w:hint="eastAsia"/>
      <w:b/>
      <w:color w:val="000000"/>
      <w:sz w:val="22"/>
      <w:szCs w:val="22"/>
      <w:u w:val="none"/>
    </w:rPr>
  </w:style>
  <w:style w:type="table" w:styleId="ab">
    <w:name w:val="Table Grid"/>
    <w:basedOn w:val="a2"/>
    <w:uiPriority w:val="59"/>
    <w:rsid w:val="00521B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41">
    <w:name w:val="font41"/>
    <w:basedOn w:val="a1"/>
    <w:rsid w:val="00C82214"/>
    <w:rPr>
      <w:rFonts w:ascii="Arial" w:hAnsi="Arial" w:cs="Arial"/>
      <w:i w:val="0"/>
      <w:iCs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94119324">
      <w:bodyDiv w:val="1"/>
      <w:marLeft w:val="0"/>
      <w:marRight w:val="0"/>
      <w:marTop w:val="0"/>
      <w:marBottom w:val="0"/>
      <w:divBdr>
        <w:top w:val="none" w:sz="0" w:space="0" w:color="auto"/>
        <w:left w:val="none" w:sz="0" w:space="0" w:color="auto"/>
        <w:bottom w:val="none" w:sz="0" w:space="0" w:color="auto"/>
        <w:right w:val="none" w:sz="0" w:space="0" w:color="auto"/>
      </w:divBdr>
    </w:div>
    <w:div w:id="100998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cat>
            <c:strRef>
              <c:f>Sheet1!$A$2:$A$3</c:f>
              <c:strCache>
                <c:ptCount val="2"/>
                <c:pt idx="0">
                  <c:v>收入</c:v>
                </c:pt>
                <c:pt idx="1">
                  <c:v>支出</c:v>
                </c:pt>
              </c:strCache>
            </c:strRef>
          </c:cat>
          <c:val>
            <c:numRef>
              <c:f>Sheet1!$B$2:$B$3</c:f>
              <c:numCache>
                <c:formatCode>General</c:formatCode>
                <c:ptCount val="2"/>
                <c:pt idx="0">
                  <c:v>51277.36</c:v>
                </c:pt>
                <c:pt idx="1">
                  <c:v>49912.93</c:v>
                </c:pt>
              </c:numCache>
            </c:numRef>
          </c:val>
        </c:ser>
        <c:ser>
          <c:idx val="1"/>
          <c:order val="1"/>
          <c:tx>
            <c:strRef>
              <c:f>Sheet1!$C$1</c:f>
              <c:strCache>
                <c:ptCount val="1"/>
                <c:pt idx="0">
                  <c:v>2020年</c:v>
                </c:pt>
              </c:strCache>
            </c:strRef>
          </c:tx>
          <c:cat>
            <c:strRef>
              <c:f>Sheet1!$A$2:$A$3</c:f>
              <c:strCache>
                <c:ptCount val="2"/>
                <c:pt idx="0">
                  <c:v>收入</c:v>
                </c:pt>
                <c:pt idx="1">
                  <c:v>支出</c:v>
                </c:pt>
              </c:strCache>
            </c:strRef>
          </c:cat>
          <c:val>
            <c:numRef>
              <c:f>Sheet1!$C$2:$C$3</c:f>
              <c:numCache>
                <c:formatCode>General</c:formatCode>
                <c:ptCount val="2"/>
                <c:pt idx="0">
                  <c:v>58853.950000000012</c:v>
                </c:pt>
                <c:pt idx="1">
                  <c:v>51045.760000000002</c:v>
                </c:pt>
              </c:numCache>
            </c:numRef>
          </c:val>
        </c:ser>
        <c:axId val="188433536"/>
        <c:axId val="188435072"/>
      </c:barChart>
      <c:catAx>
        <c:axId val="188433536"/>
        <c:scaling>
          <c:orientation val="minMax"/>
        </c:scaling>
        <c:axPos val="b"/>
        <c:tickLblPos val="nextTo"/>
        <c:crossAx val="188435072"/>
        <c:crosses val="autoZero"/>
        <c:auto val="1"/>
        <c:lblAlgn val="ctr"/>
        <c:lblOffset val="100"/>
      </c:catAx>
      <c:valAx>
        <c:axId val="188435072"/>
        <c:scaling>
          <c:orientation val="minMax"/>
        </c:scaling>
        <c:axPos val="l"/>
        <c:majorGridlines/>
        <c:numFmt formatCode="General" sourceLinked="1"/>
        <c:tickLblPos val="nextTo"/>
        <c:crossAx val="1884335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总收入</c:v>
                </c:pt>
              </c:strCache>
            </c:strRef>
          </c:tx>
          <c:cat>
            <c:strRef>
              <c:f>Sheet1!$A$2:$A$4</c:f>
              <c:strCache>
                <c:ptCount val="3"/>
                <c:pt idx="0">
                  <c:v>一般公共预算财政拨款收</c:v>
                </c:pt>
                <c:pt idx="1">
                  <c:v>事业收入</c:v>
                </c:pt>
                <c:pt idx="2">
                  <c:v>其他收入</c:v>
                </c:pt>
              </c:strCache>
            </c:strRef>
          </c:cat>
          <c:val>
            <c:numRef>
              <c:f>Sheet1!$B$2:$B$4</c:f>
              <c:numCache>
                <c:formatCode>General</c:formatCode>
                <c:ptCount val="3"/>
                <c:pt idx="0">
                  <c:v>32627.87</c:v>
                </c:pt>
                <c:pt idx="1">
                  <c:v>25742.35</c:v>
                </c:pt>
                <c:pt idx="2">
                  <c:v>483.72999999999911</c:v>
                </c:pt>
              </c:numCache>
            </c:numRef>
          </c:val>
        </c:ser>
        <c:ser>
          <c:idx val="1"/>
          <c:order val="1"/>
          <c:tx>
            <c:strRef>
              <c:f>Sheet1!$C$1</c:f>
              <c:strCache>
                <c:ptCount val="1"/>
                <c:pt idx="0">
                  <c:v>列1</c:v>
                </c:pt>
              </c:strCache>
            </c:strRef>
          </c:tx>
          <c:cat>
            <c:strRef>
              <c:f>Sheet1!$A$2:$A$4</c:f>
              <c:strCache>
                <c:ptCount val="3"/>
                <c:pt idx="0">
                  <c:v>一般公共预算财政拨款收</c:v>
                </c:pt>
                <c:pt idx="1">
                  <c:v>事业收入</c:v>
                </c:pt>
                <c:pt idx="2">
                  <c:v>其他收入</c:v>
                </c:pt>
              </c:strCache>
            </c:strRef>
          </c:cat>
          <c:val>
            <c:numRef>
              <c:f>Sheet1!$C$2:$C$4</c:f>
              <c:numCache>
                <c:formatCode>General</c:formatCode>
                <c:ptCount val="3"/>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支出合计</c:v>
                </c:pt>
              </c:strCache>
            </c:strRef>
          </c:tx>
          <c:cat>
            <c:strRef>
              <c:f>Sheet1!$A$2:$A$3</c:f>
              <c:strCache>
                <c:ptCount val="2"/>
                <c:pt idx="0">
                  <c:v>基本支出</c:v>
                </c:pt>
                <c:pt idx="1">
                  <c:v>项目支出</c:v>
                </c:pt>
              </c:strCache>
            </c:strRef>
          </c:cat>
          <c:val>
            <c:numRef>
              <c:f>Sheet1!$B$2:$B$3</c:f>
              <c:numCache>
                <c:formatCode>General</c:formatCode>
                <c:ptCount val="2"/>
                <c:pt idx="0">
                  <c:v>51045.759999999995</c:v>
                </c:pt>
                <c:pt idx="1">
                  <c:v>40119.4</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cat>
            <c:numRef>
              <c:f>Sheet1!$A$2:$A$3</c:f>
              <c:numCache>
                <c:formatCode>General</c:formatCode>
                <c:ptCount val="2"/>
                <c:pt idx="0">
                  <c:v>2019</c:v>
                </c:pt>
                <c:pt idx="1">
                  <c:v>2020</c:v>
                </c:pt>
              </c:numCache>
            </c:numRef>
          </c:cat>
          <c:val>
            <c:numRef>
              <c:f>Sheet1!$B$2:$B$3</c:f>
              <c:numCache>
                <c:formatCode>General</c:formatCode>
                <c:ptCount val="2"/>
                <c:pt idx="0">
                  <c:v>32968.46</c:v>
                </c:pt>
                <c:pt idx="1">
                  <c:v>32627.87</c:v>
                </c:pt>
              </c:numCache>
            </c:numRef>
          </c:val>
        </c:ser>
        <c:ser>
          <c:idx val="1"/>
          <c:order val="1"/>
          <c:tx>
            <c:strRef>
              <c:f>Sheet1!$C$1</c:f>
              <c:strCache>
                <c:ptCount val="1"/>
                <c:pt idx="0">
                  <c:v>支出</c:v>
                </c:pt>
              </c:strCache>
            </c:strRef>
          </c:tx>
          <c:cat>
            <c:numRef>
              <c:f>Sheet1!$A$2:$A$3</c:f>
              <c:numCache>
                <c:formatCode>General</c:formatCode>
                <c:ptCount val="2"/>
                <c:pt idx="0">
                  <c:v>2019</c:v>
                </c:pt>
                <c:pt idx="1">
                  <c:v>2020</c:v>
                </c:pt>
              </c:numCache>
            </c:numRef>
          </c:cat>
          <c:val>
            <c:numRef>
              <c:f>Sheet1!$C$2:$C$3</c:f>
              <c:numCache>
                <c:formatCode>General</c:formatCode>
                <c:ptCount val="2"/>
                <c:pt idx="0">
                  <c:v>32968.46</c:v>
                </c:pt>
                <c:pt idx="1">
                  <c:v>32627.87</c:v>
                </c:pt>
              </c:numCache>
            </c:numRef>
          </c:val>
        </c:ser>
        <c:axId val="181166080"/>
        <c:axId val="181167616"/>
      </c:barChart>
      <c:catAx>
        <c:axId val="181166080"/>
        <c:scaling>
          <c:orientation val="minMax"/>
        </c:scaling>
        <c:axPos val="b"/>
        <c:numFmt formatCode="General" sourceLinked="1"/>
        <c:tickLblPos val="nextTo"/>
        <c:crossAx val="181167616"/>
        <c:crosses val="autoZero"/>
        <c:auto val="1"/>
        <c:lblAlgn val="ctr"/>
        <c:lblOffset val="100"/>
      </c:catAx>
      <c:valAx>
        <c:axId val="181167616"/>
        <c:scaling>
          <c:orientation val="minMax"/>
        </c:scaling>
        <c:axPos val="l"/>
        <c:majorGridlines/>
        <c:numFmt formatCode="General" sourceLinked="1"/>
        <c:tickLblPos val="nextTo"/>
        <c:crossAx val="18116608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c:v>
                </c:pt>
              </c:strCache>
            </c:strRef>
          </c:tx>
          <c:cat>
            <c:strRef>
              <c:f>Sheet1!$A$2:$A$4</c:f>
              <c:strCache>
                <c:ptCount val="3"/>
                <c:pt idx="0">
                  <c:v>教育支出（类）</c:v>
                </c:pt>
                <c:pt idx="1">
                  <c:v>科学技术（类）</c:v>
                </c:pt>
                <c:pt idx="2">
                  <c:v>社会保障和就业（类）</c:v>
                </c:pt>
              </c:strCache>
            </c:strRef>
          </c:cat>
          <c:val>
            <c:numRef>
              <c:f>Sheet1!$B$2:$B$4</c:f>
              <c:numCache>
                <c:formatCode>General</c:formatCode>
                <c:ptCount val="3"/>
                <c:pt idx="0">
                  <c:v>32496.959999999992</c:v>
                </c:pt>
                <c:pt idx="1">
                  <c:v>83.02</c:v>
                </c:pt>
                <c:pt idx="2">
                  <c:v>47.89</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A5621-9A39-4F9B-AFC6-0BB684FE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2115</Words>
  <Characters>12058</Characters>
  <Application>Microsoft Office Word</Application>
  <DocSecurity>0</DocSecurity>
  <Lines>100</Lines>
  <Paragraphs>28</Paragraphs>
  <ScaleCrop>false</ScaleCrop>
  <Company>四川省财政厅</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cp:revision>
  <cp:lastPrinted>2021-08-17T08:06:00Z</cp:lastPrinted>
  <dcterms:created xsi:type="dcterms:W3CDTF">2022-11-11T03:45:00Z</dcterms:created>
  <dcterms:modified xsi:type="dcterms:W3CDTF">2022-11-11T03:49:00Z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